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CF3A" w14:textId="22CFE72E" w:rsidR="00814E0C" w:rsidRPr="006B4DA9" w:rsidRDefault="006D6A62" w:rsidP="00E96F63">
      <w:pPr>
        <w:spacing w:line="280" w:lineRule="atLeast"/>
        <w:jc w:val="center"/>
        <w:rPr>
          <w:rFonts w:cs="Arial"/>
          <w:b/>
          <w:i/>
          <w:sz w:val="32"/>
          <w:szCs w:val="32"/>
        </w:rPr>
      </w:pPr>
      <w:r>
        <w:rPr>
          <w:rFonts w:cs="Arial"/>
          <w:b/>
          <w:i/>
          <w:noProof/>
          <w:sz w:val="32"/>
          <w:szCs w:val="32"/>
          <w:lang w:eastAsia="hu-HU"/>
        </w:rPr>
        <w:drawing>
          <wp:anchor distT="0" distB="0" distL="114300" distR="114300" simplePos="0" relativeHeight="251658240" behindDoc="0" locked="0" layoutInCell="1" allowOverlap="1" wp14:anchorId="44F4383B" wp14:editId="41233E7E">
            <wp:simplePos x="0" y="0"/>
            <wp:positionH relativeFrom="margin">
              <wp:align>center</wp:align>
            </wp:positionH>
            <wp:positionV relativeFrom="paragraph">
              <wp:posOffset>-982980</wp:posOffset>
            </wp:positionV>
            <wp:extent cx="1786371" cy="498623"/>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371" cy="498623"/>
                    </a:xfrm>
                    <a:prstGeom prst="rect">
                      <a:avLst/>
                    </a:prstGeom>
                    <a:noFill/>
                    <a:ln>
                      <a:noFill/>
                    </a:ln>
                  </pic:spPr>
                </pic:pic>
              </a:graphicData>
            </a:graphic>
            <wp14:sizeRelH relativeFrom="page">
              <wp14:pctWidth>0</wp14:pctWidth>
            </wp14:sizeRelH>
            <wp14:sizeRelV relativeFrom="page">
              <wp14:pctHeight>0</wp14:pctHeight>
            </wp14:sizeRelV>
          </wp:anchor>
        </w:drawing>
      </w:r>
      <w:r w:rsidR="00E96F63">
        <w:rPr>
          <w:rFonts w:cs="Arial"/>
          <w:b/>
          <w:i/>
          <w:sz w:val="32"/>
          <w:szCs w:val="32"/>
        </w:rPr>
        <w:t>START-UP FACTORY</w:t>
      </w:r>
    </w:p>
    <w:p w14:paraId="3C2DD1EA" w14:textId="77777777" w:rsidR="00814E0C" w:rsidRPr="006B4DA9" w:rsidRDefault="00814E0C" w:rsidP="006B4DA9">
      <w:pPr>
        <w:spacing w:line="280" w:lineRule="atLeast"/>
        <w:jc w:val="center"/>
        <w:rPr>
          <w:rFonts w:cs="Arial"/>
          <w:b/>
          <w:i/>
          <w:sz w:val="32"/>
          <w:szCs w:val="32"/>
        </w:rPr>
      </w:pPr>
      <w:r w:rsidRPr="006B4DA9">
        <w:rPr>
          <w:rFonts w:cs="Arial"/>
          <w:b/>
          <w:i/>
          <w:sz w:val="32"/>
          <w:szCs w:val="32"/>
        </w:rPr>
        <w:t xml:space="preserve">Címzetti </w:t>
      </w:r>
      <w:r w:rsidR="00D014A2" w:rsidRPr="006B4DA9">
        <w:rPr>
          <w:rFonts w:cs="Arial"/>
          <w:b/>
          <w:i/>
          <w:sz w:val="32"/>
          <w:szCs w:val="32"/>
        </w:rPr>
        <w:t>Felhívás</w:t>
      </w:r>
    </w:p>
    <w:p w14:paraId="44DAE2C9" w14:textId="77777777" w:rsidR="00814E0C" w:rsidRPr="006B4DA9" w:rsidRDefault="00814E0C" w:rsidP="006B4DA9">
      <w:pPr>
        <w:spacing w:line="280" w:lineRule="atLeast"/>
        <w:jc w:val="center"/>
        <w:rPr>
          <w:rFonts w:cs="Arial"/>
          <w:b/>
          <w:i/>
          <w:sz w:val="32"/>
          <w:szCs w:val="32"/>
        </w:rPr>
      </w:pPr>
    </w:p>
    <w:p w14:paraId="1C3B1EA0" w14:textId="77777777" w:rsidR="00814E0C" w:rsidRPr="006B4DA9" w:rsidRDefault="00814E0C" w:rsidP="006B4DA9">
      <w:pPr>
        <w:spacing w:line="280" w:lineRule="atLeast"/>
        <w:jc w:val="center"/>
        <w:rPr>
          <w:rFonts w:cs="Arial"/>
          <w:b/>
          <w:i/>
        </w:rPr>
      </w:pPr>
      <w:r w:rsidRPr="006B4DA9">
        <w:rPr>
          <w:rFonts w:cs="Arial"/>
          <w:b/>
          <w:i/>
        </w:rPr>
        <w:t xml:space="preserve">A kapcsolódó </w:t>
      </w:r>
      <w:r w:rsidR="00D014A2" w:rsidRPr="006B4DA9">
        <w:rPr>
          <w:rFonts w:cs="Arial"/>
          <w:b/>
          <w:i/>
        </w:rPr>
        <w:t>Felhívás</w:t>
      </w:r>
      <w:r w:rsidRPr="006B4DA9">
        <w:rPr>
          <w:rFonts w:cs="Arial"/>
          <w:b/>
          <w:i/>
        </w:rPr>
        <w:t xml:space="preserve"> kódszáma:</w:t>
      </w:r>
    </w:p>
    <w:p w14:paraId="23129F4B" w14:textId="2C791ACC" w:rsidR="00814E0C" w:rsidRPr="006B4DA9" w:rsidRDefault="00236AB8" w:rsidP="006B4DA9">
      <w:pPr>
        <w:spacing w:line="280" w:lineRule="atLeast"/>
        <w:jc w:val="center"/>
        <w:rPr>
          <w:rFonts w:cs="Arial"/>
          <w:b/>
          <w:i/>
        </w:rPr>
      </w:pPr>
      <w:r>
        <w:rPr>
          <w:rFonts w:cs="Arial"/>
          <w:b/>
          <w:i/>
        </w:rPr>
        <w:t>2020-1.1.4-STARTUP</w:t>
      </w:r>
    </w:p>
    <w:p w14:paraId="1C75B872" w14:textId="3D05D6E8" w:rsidR="00814E0C" w:rsidRPr="006B4DA9" w:rsidRDefault="004F1EC6" w:rsidP="006B4DA9">
      <w:pPr>
        <w:pStyle w:val="Norml1"/>
        <w:rPr>
          <w:rFonts w:ascii="Arial" w:hAnsi="Arial" w:cs="Verdana"/>
          <w:lang w:eastAsia="en-US"/>
        </w:rPr>
      </w:pPr>
      <w:r w:rsidRPr="006B4DA9">
        <w:rPr>
          <w:rFonts w:ascii="Arial" w:hAnsi="Arial" w:cs="Verdana"/>
          <w:lang w:eastAsia="en-US"/>
        </w:rPr>
        <w:t xml:space="preserve">A </w:t>
      </w:r>
      <w:r w:rsidR="00236AB8">
        <w:rPr>
          <w:rFonts w:ascii="Arial" w:hAnsi="Arial" w:cs="Verdana"/>
          <w:lang w:eastAsia="en-US"/>
        </w:rPr>
        <w:t>2020-1.1.4-STARTUP</w:t>
      </w:r>
      <w:r w:rsidRPr="006B4DA9">
        <w:rPr>
          <w:rFonts w:ascii="Arial" w:hAnsi="Arial" w:cs="Verdana"/>
          <w:lang w:eastAsia="en-US"/>
        </w:rPr>
        <w:t xml:space="preserve"> </w:t>
      </w:r>
      <w:r w:rsidR="00D014A2" w:rsidRPr="006B4DA9">
        <w:rPr>
          <w:rFonts w:ascii="Arial" w:hAnsi="Arial" w:cs="Verdana"/>
          <w:lang w:eastAsia="en-US"/>
        </w:rPr>
        <w:t>Felhívás</w:t>
      </w:r>
      <w:r w:rsidRPr="006B4DA9">
        <w:rPr>
          <w:rFonts w:ascii="Arial" w:hAnsi="Arial" w:cs="Verdana"/>
          <w:lang w:eastAsia="en-US"/>
        </w:rPr>
        <w:t xml:space="preserve"> keretében támogatott </w:t>
      </w:r>
      <w:r w:rsidR="00A00E17" w:rsidRPr="006B4DA9">
        <w:rPr>
          <w:rFonts w:ascii="Arial" w:hAnsi="Arial" w:cs="Verdana"/>
          <w:lang w:eastAsia="en-US"/>
        </w:rPr>
        <w:t>Creative Accelerator Kft.</w:t>
      </w:r>
      <w:r w:rsidRPr="006B4DA9">
        <w:rPr>
          <w:rFonts w:ascii="Arial" w:hAnsi="Arial" w:cs="Verdana"/>
          <w:lang w:eastAsia="en-US"/>
        </w:rPr>
        <w:t xml:space="preserve"> inkubátor </w:t>
      </w:r>
      <w:r w:rsidR="00D014A2" w:rsidRPr="006B4DA9">
        <w:rPr>
          <w:rFonts w:ascii="Arial" w:hAnsi="Arial" w:cs="Verdana"/>
          <w:lang w:eastAsia="en-US"/>
        </w:rPr>
        <w:t>Felhívás</w:t>
      </w:r>
      <w:r w:rsidRPr="006B4DA9">
        <w:rPr>
          <w:rFonts w:ascii="Arial" w:hAnsi="Arial" w:cs="Verdana"/>
          <w:lang w:eastAsia="en-US"/>
        </w:rPr>
        <w:t>a</w:t>
      </w:r>
      <w:r w:rsidR="00814E0C" w:rsidRPr="006B4DA9">
        <w:rPr>
          <w:rFonts w:ascii="Arial" w:hAnsi="Arial" w:cs="Verdana"/>
          <w:lang w:eastAsia="en-US"/>
        </w:rPr>
        <w:t xml:space="preserve"> a magvető (</w:t>
      </w:r>
      <w:proofErr w:type="spellStart"/>
      <w:proofErr w:type="gramStart"/>
      <w:r w:rsidR="00814E0C" w:rsidRPr="006B4DA9">
        <w:rPr>
          <w:rFonts w:ascii="Arial" w:hAnsi="Arial" w:cs="Verdana"/>
          <w:lang w:eastAsia="en-US"/>
        </w:rPr>
        <w:t>pre-seed</w:t>
      </w:r>
      <w:proofErr w:type="spellEnd"/>
      <w:proofErr w:type="gramEnd"/>
      <w:r w:rsidR="00814E0C" w:rsidRPr="006B4DA9">
        <w:rPr>
          <w:rFonts w:ascii="Arial" w:hAnsi="Arial" w:cs="Verdana"/>
          <w:lang w:eastAsia="en-US"/>
        </w:rPr>
        <w:t xml:space="preserve"> és </w:t>
      </w:r>
      <w:proofErr w:type="spellStart"/>
      <w:r w:rsidR="00814E0C" w:rsidRPr="006B4DA9">
        <w:rPr>
          <w:rFonts w:ascii="Arial" w:hAnsi="Arial" w:cs="Verdana"/>
          <w:lang w:eastAsia="en-US"/>
        </w:rPr>
        <w:t>seed</w:t>
      </w:r>
      <w:proofErr w:type="spellEnd"/>
      <w:r w:rsidR="00814E0C" w:rsidRPr="006B4DA9">
        <w:rPr>
          <w:rFonts w:ascii="Arial" w:hAnsi="Arial" w:cs="Verdana"/>
          <w:lang w:eastAsia="en-US"/>
        </w:rPr>
        <w:t>) fázisú, gyors növekedési potenciállal rendelkező, innovatív start-</w:t>
      </w:r>
      <w:proofErr w:type="spellStart"/>
      <w:r w:rsidR="00814E0C" w:rsidRPr="006B4DA9">
        <w:rPr>
          <w:rFonts w:ascii="Arial" w:hAnsi="Arial" w:cs="Verdana"/>
          <w:lang w:eastAsia="en-US"/>
        </w:rPr>
        <w:t>up</w:t>
      </w:r>
      <w:proofErr w:type="spellEnd"/>
      <w:r w:rsidR="00814E0C" w:rsidRPr="006B4DA9">
        <w:rPr>
          <w:rFonts w:ascii="Arial" w:hAnsi="Arial" w:cs="Verdana"/>
          <w:lang w:eastAsia="en-US"/>
        </w:rPr>
        <w:t xml:space="preserve"> és spin-</w:t>
      </w:r>
      <w:proofErr w:type="spellStart"/>
      <w:r w:rsidR="00814E0C" w:rsidRPr="006B4DA9">
        <w:rPr>
          <w:rFonts w:ascii="Arial" w:hAnsi="Arial" w:cs="Verdana"/>
          <w:lang w:eastAsia="en-US"/>
        </w:rPr>
        <w:t>off</w:t>
      </w:r>
      <w:proofErr w:type="spellEnd"/>
      <w:r w:rsidR="00814E0C" w:rsidRPr="006B4DA9">
        <w:rPr>
          <w:rFonts w:ascii="Arial" w:hAnsi="Arial" w:cs="Verdana"/>
          <w:lang w:eastAsia="en-US"/>
        </w:rPr>
        <w:t xml:space="preserve"> vállalkozások (a továbbiakban mindkettő: startup) fejlődésének, nemzetközi piacra lépésének segítése érdekében.</w:t>
      </w:r>
    </w:p>
    <w:p w14:paraId="6B31A9BB" w14:textId="2412511C" w:rsidR="00814E0C" w:rsidRPr="006B4DA9" w:rsidRDefault="00814E0C" w:rsidP="006B4DA9">
      <w:pPr>
        <w:pStyle w:val="Norml1"/>
        <w:rPr>
          <w:rFonts w:ascii="Arial" w:hAnsi="Arial" w:cs="Arial"/>
        </w:rPr>
      </w:pPr>
      <w:r w:rsidRPr="006B4DA9">
        <w:rPr>
          <w:rFonts w:ascii="Arial" w:hAnsi="Arial" w:cs="Arial"/>
        </w:rPr>
        <w:t xml:space="preserve">A jelen </w:t>
      </w:r>
      <w:r w:rsidR="00D014A2" w:rsidRPr="006B4DA9">
        <w:rPr>
          <w:rFonts w:ascii="Arial" w:hAnsi="Arial" w:cs="Arial"/>
        </w:rPr>
        <w:t>Felhívás</w:t>
      </w:r>
      <w:r w:rsidRPr="006B4DA9">
        <w:rPr>
          <w:rFonts w:ascii="Arial" w:hAnsi="Arial" w:cs="Arial"/>
        </w:rPr>
        <w:t>t meghirdető</w:t>
      </w:r>
      <w:r w:rsidR="00D014A2" w:rsidRPr="006B4DA9">
        <w:rPr>
          <w:rFonts w:ascii="Arial" w:hAnsi="Arial" w:cs="Arial"/>
        </w:rPr>
        <w:t xml:space="preserve"> </w:t>
      </w:r>
      <w:r w:rsidRPr="006B4DA9">
        <w:rPr>
          <w:rFonts w:ascii="Arial" w:hAnsi="Arial" w:cs="Arial"/>
        </w:rPr>
        <w:t>inkubátor vállalja, hogy:</w:t>
      </w:r>
    </w:p>
    <w:p w14:paraId="6B494D3D" w14:textId="77777777" w:rsidR="00814E0C" w:rsidRPr="006B4DA9" w:rsidRDefault="00814E0C" w:rsidP="00E47FC1">
      <w:pPr>
        <w:pStyle w:val="Norml1"/>
        <w:numPr>
          <w:ilvl w:val="0"/>
          <w:numId w:val="7"/>
        </w:numPr>
        <w:rPr>
          <w:rFonts w:ascii="Arial" w:hAnsi="Arial" w:cs="Verdana"/>
          <w:lang w:eastAsia="en-US"/>
        </w:rPr>
      </w:pPr>
      <w:r w:rsidRPr="006B4DA9">
        <w:rPr>
          <w:rFonts w:ascii="Arial" w:hAnsi="Arial" w:cs="Verdana"/>
          <w:lang w:eastAsia="en-US"/>
        </w:rPr>
        <w:t>a start-</w:t>
      </w:r>
      <w:proofErr w:type="spellStart"/>
      <w:r w:rsidRPr="006B4DA9">
        <w:rPr>
          <w:rFonts w:ascii="Arial" w:hAnsi="Arial" w:cs="Verdana"/>
          <w:lang w:eastAsia="en-US"/>
        </w:rPr>
        <w:t>upok</w:t>
      </w:r>
      <w:proofErr w:type="spellEnd"/>
      <w:r w:rsidRPr="006B4DA9">
        <w:rPr>
          <w:rFonts w:ascii="Arial" w:hAnsi="Arial" w:cs="Verdana"/>
          <w:lang w:eastAsia="en-US"/>
        </w:rPr>
        <w:t xml:space="preserve"> benyújtott </w:t>
      </w:r>
      <w:r w:rsidR="004F1EC6" w:rsidRPr="006B4DA9">
        <w:rPr>
          <w:rFonts w:ascii="Arial" w:hAnsi="Arial" w:cs="Verdana"/>
          <w:lang w:eastAsia="en-US"/>
        </w:rPr>
        <w:t xml:space="preserve">inkubációs </w:t>
      </w:r>
      <w:r w:rsidRPr="006B4DA9">
        <w:rPr>
          <w:rFonts w:ascii="Arial" w:hAnsi="Arial" w:cs="Verdana"/>
          <w:lang w:eastAsia="en-US"/>
        </w:rPr>
        <w:t xml:space="preserve">kérelméről </w:t>
      </w:r>
      <w:r w:rsidR="00A00E17" w:rsidRPr="006B4DA9">
        <w:rPr>
          <w:rFonts w:ascii="Arial" w:hAnsi="Arial" w:cs="Verdana"/>
          <w:lang w:eastAsia="en-US"/>
        </w:rPr>
        <w:t>6</w:t>
      </w:r>
      <w:r w:rsidRPr="006B4DA9">
        <w:rPr>
          <w:rFonts w:ascii="Arial" w:hAnsi="Arial" w:cs="Verdana"/>
          <w:lang w:eastAsia="en-US"/>
        </w:rPr>
        <w:t>0 nap alatt dönt;</w:t>
      </w:r>
    </w:p>
    <w:p w14:paraId="762502FC" w14:textId="77777777" w:rsidR="008A6EBA" w:rsidRPr="006B4DA9" w:rsidRDefault="008A6EBA" w:rsidP="00E47FC1">
      <w:pPr>
        <w:pStyle w:val="Listaszerbekezds"/>
        <w:numPr>
          <w:ilvl w:val="0"/>
          <w:numId w:val="7"/>
        </w:numPr>
        <w:spacing w:line="280" w:lineRule="atLeast"/>
        <w:jc w:val="both"/>
      </w:pPr>
      <w:r w:rsidRPr="006B4DA9">
        <w:t>biztosítja a kiválasztott start-</w:t>
      </w:r>
      <w:proofErr w:type="spellStart"/>
      <w:r w:rsidRPr="006B4DA9">
        <w:t>upok</w:t>
      </w:r>
      <w:proofErr w:type="spellEnd"/>
      <w:r w:rsidRPr="006B4DA9">
        <w:t xml:space="preserve"> </w:t>
      </w:r>
      <w:r w:rsidR="001C1C7B" w:rsidRPr="006B4DA9">
        <w:t>üzleti, technológiai, fejlesztési lehetőségeit;</w:t>
      </w:r>
    </w:p>
    <w:p w14:paraId="04F0780F" w14:textId="6DBE55F1" w:rsidR="00814E0C" w:rsidRPr="006B4DA9" w:rsidRDefault="00814E0C" w:rsidP="00E47FC1">
      <w:pPr>
        <w:pStyle w:val="Norml1"/>
        <w:numPr>
          <w:ilvl w:val="0"/>
          <w:numId w:val="7"/>
        </w:numPr>
        <w:rPr>
          <w:rFonts w:ascii="Arial" w:hAnsi="Arial" w:cs="Verdana"/>
          <w:lang w:eastAsia="en-US"/>
        </w:rPr>
      </w:pPr>
      <w:r w:rsidRPr="006B4DA9">
        <w:rPr>
          <w:rFonts w:ascii="Arial" w:hAnsi="Arial" w:cs="Verdana"/>
          <w:lang w:eastAsia="en-US"/>
        </w:rPr>
        <w:t xml:space="preserve">a </w:t>
      </w:r>
      <w:r w:rsidR="00D014A2" w:rsidRPr="006B4DA9">
        <w:rPr>
          <w:rFonts w:ascii="Arial" w:hAnsi="Arial" w:cs="Verdana"/>
          <w:lang w:eastAsia="en-US"/>
        </w:rPr>
        <w:t>Felhívás</w:t>
      </w:r>
      <w:r w:rsidRPr="006B4DA9">
        <w:rPr>
          <w:rFonts w:ascii="Arial" w:hAnsi="Arial" w:cs="Verdana"/>
          <w:lang w:eastAsia="en-US"/>
        </w:rPr>
        <w:t xml:space="preserve"> feltételeinek megfelelő szervezeteket maximum 6</w:t>
      </w:r>
      <w:r w:rsidR="00236AB8">
        <w:rPr>
          <w:rFonts w:ascii="Arial" w:hAnsi="Arial" w:cs="Verdana"/>
          <w:lang w:eastAsia="en-US"/>
        </w:rPr>
        <w:t>4</w:t>
      </w:r>
      <w:r w:rsidRPr="006B4DA9">
        <w:rPr>
          <w:rFonts w:ascii="Arial" w:hAnsi="Arial" w:cs="Verdana"/>
          <w:lang w:eastAsia="en-US"/>
        </w:rPr>
        <w:t xml:space="preserve"> millió Ft vissza nem térítendő támogatásban részesíti a rendelkezésre álló forrás erejéig; </w:t>
      </w:r>
    </w:p>
    <w:p w14:paraId="183A8A54" w14:textId="77777777" w:rsidR="00814E0C" w:rsidRPr="006B4DA9" w:rsidRDefault="00814E0C" w:rsidP="00E47FC1">
      <w:pPr>
        <w:pStyle w:val="Norml1"/>
        <w:numPr>
          <w:ilvl w:val="0"/>
          <w:numId w:val="7"/>
        </w:numPr>
        <w:rPr>
          <w:rFonts w:ascii="Arial" w:hAnsi="Arial" w:cs="Arial"/>
        </w:rPr>
      </w:pPr>
      <w:r w:rsidRPr="006B4DA9">
        <w:rPr>
          <w:rFonts w:ascii="Arial" w:hAnsi="Arial" w:cs="Verdana"/>
          <w:lang w:eastAsia="en-US"/>
        </w:rPr>
        <w:t xml:space="preserve">az előleggel kapcsolatos feltételeknek megfelelő támogatott projekteknek </w:t>
      </w:r>
      <w:r w:rsidRPr="006B4DA9">
        <w:rPr>
          <w:rFonts w:ascii="Arial" w:hAnsi="Arial" w:cs="Verdana"/>
          <w:color w:val="000000"/>
          <w:lang w:eastAsia="en-US"/>
        </w:rPr>
        <w:t xml:space="preserve">a megítélt támogatási összeg legfeljebb </w:t>
      </w:r>
      <w:r w:rsidR="00A11EAA" w:rsidRPr="006B4DA9">
        <w:rPr>
          <w:rFonts w:ascii="Arial" w:hAnsi="Arial" w:cs="Verdana"/>
          <w:lang w:eastAsia="en-US"/>
        </w:rPr>
        <w:t>50</w:t>
      </w:r>
      <w:r w:rsidRPr="006B4DA9">
        <w:rPr>
          <w:rFonts w:ascii="Arial" w:hAnsi="Arial" w:cs="Verdana"/>
          <w:lang w:eastAsia="en-US"/>
        </w:rPr>
        <w:t>%-</w:t>
      </w:r>
      <w:proofErr w:type="spellStart"/>
      <w:r w:rsidRPr="006B4DA9">
        <w:rPr>
          <w:rFonts w:ascii="Arial" w:hAnsi="Arial" w:cs="Verdana"/>
          <w:lang w:eastAsia="en-US"/>
        </w:rPr>
        <w:t>ának</w:t>
      </w:r>
      <w:proofErr w:type="spellEnd"/>
      <w:r w:rsidRPr="006B4DA9">
        <w:rPr>
          <w:rFonts w:ascii="Arial" w:hAnsi="Arial" w:cs="Verdana"/>
          <w:lang w:eastAsia="en-US"/>
        </w:rPr>
        <w:t xml:space="preserve"> megfelelő előleget biztosít. </w:t>
      </w:r>
    </w:p>
    <w:p w14:paraId="18D978CF" w14:textId="77777777" w:rsidR="00814E0C" w:rsidRPr="006B4DA9" w:rsidRDefault="00814E0C" w:rsidP="006B4DA9">
      <w:pPr>
        <w:pStyle w:val="Norml1"/>
        <w:rPr>
          <w:rFonts w:ascii="Arial" w:hAnsi="Arial" w:cs="Arial"/>
        </w:rPr>
      </w:pPr>
      <w:r w:rsidRPr="006B4DA9">
        <w:rPr>
          <w:rFonts w:ascii="Arial" w:hAnsi="Arial" w:cs="Arial"/>
        </w:rPr>
        <w:t>A támogatási kérelmet benyújtó start-</w:t>
      </w:r>
      <w:proofErr w:type="spellStart"/>
      <w:r w:rsidRPr="006B4DA9">
        <w:rPr>
          <w:rFonts w:ascii="Arial" w:hAnsi="Arial" w:cs="Arial"/>
        </w:rPr>
        <w:t>up</w:t>
      </w:r>
      <w:proofErr w:type="spellEnd"/>
      <w:r w:rsidRPr="006B4DA9">
        <w:rPr>
          <w:rFonts w:ascii="Arial" w:hAnsi="Arial" w:cs="Arial"/>
        </w:rPr>
        <w:t xml:space="preserve"> szervezetek az együttműködés keretében vállalják</w:t>
      </w:r>
      <w:r w:rsidRPr="006B4DA9">
        <w:rPr>
          <w:rStyle w:val="Lbjegyzet-hivatkozs"/>
          <w:rFonts w:ascii="Arial" w:hAnsi="Arial" w:cs="Arial"/>
        </w:rPr>
        <w:footnoteReference w:id="2"/>
      </w:r>
      <w:r w:rsidRPr="006B4DA9">
        <w:rPr>
          <w:rFonts w:ascii="Arial" w:hAnsi="Arial" w:cs="Arial"/>
        </w:rPr>
        <w:t>, hogy:</w:t>
      </w:r>
    </w:p>
    <w:p w14:paraId="69FC4AD4" w14:textId="77777777" w:rsidR="001C1C7B" w:rsidRPr="006B4DA9" w:rsidRDefault="001C1C7B" w:rsidP="00E47FC1">
      <w:pPr>
        <w:pStyle w:val="Norml1"/>
        <w:numPr>
          <w:ilvl w:val="0"/>
          <w:numId w:val="7"/>
        </w:numPr>
        <w:rPr>
          <w:rFonts w:ascii="Arial" w:hAnsi="Arial" w:cs="Arial"/>
        </w:rPr>
      </w:pPr>
      <w:r w:rsidRPr="006B4DA9">
        <w:rPr>
          <w:rFonts w:ascii="Arial" w:hAnsi="Arial" w:cs="Arial"/>
        </w:rPr>
        <w:t>részt vesznek az inkubátor start-</w:t>
      </w:r>
      <w:proofErr w:type="spellStart"/>
      <w:r w:rsidRPr="006B4DA9">
        <w:rPr>
          <w:rFonts w:ascii="Arial" w:hAnsi="Arial" w:cs="Arial"/>
        </w:rPr>
        <w:t>up</w:t>
      </w:r>
      <w:proofErr w:type="spellEnd"/>
      <w:r w:rsidRPr="006B4DA9">
        <w:rPr>
          <w:rFonts w:ascii="Arial" w:hAnsi="Arial" w:cs="Arial"/>
        </w:rPr>
        <w:t xml:space="preserve"> fejlesztési programjában;</w:t>
      </w:r>
    </w:p>
    <w:p w14:paraId="0ECF989C" w14:textId="77777777" w:rsidR="00814E0C" w:rsidRPr="006B4DA9" w:rsidRDefault="00814E0C" w:rsidP="00E47FC1">
      <w:pPr>
        <w:pStyle w:val="Norml1"/>
        <w:numPr>
          <w:ilvl w:val="0"/>
          <w:numId w:val="7"/>
        </w:numPr>
        <w:rPr>
          <w:rFonts w:cs="Arial"/>
          <w:b/>
        </w:rPr>
      </w:pPr>
      <w:r w:rsidRPr="006B4DA9">
        <w:rPr>
          <w:rFonts w:ascii="Arial" w:hAnsi="Arial" w:cs="Arial"/>
        </w:rPr>
        <w:t>a projektjük keretében piacra vihető terméket, szolgáltatást fejlesztenek</w:t>
      </w:r>
      <w:r w:rsidR="008A6EBA" w:rsidRPr="006B4DA9">
        <w:rPr>
          <w:rFonts w:ascii="Arial" w:hAnsi="Arial" w:cs="Arial"/>
        </w:rPr>
        <w:t xml:space="preserve"> ki.</w:t>
      </w:r>
    </w:p>
    <w:p w14:paraId="4D1E5A3C" w14:textId="77777777" w:rsidR="008A6EBA" w:rsidRPr="006B4DA9" w:rsidRDefault="008A6EBA" w:rsidP="00E47FC1">
      <w:pPr>
        <w:pStyle w:val="Norml1"/>
        <w:numPr>
          <w:ilvl w:val="0"/>
          <w:numId w:val="7"/>
        </w:numPr>
        <w:rPr>
          <w:rFonts w:ascii="Arial" w:hAnsi="Arial" w:cs="Arial"/>
        </w:rPr>
      </w:pPr>
      <w:r w:rsidRPr="006B4DA9">
        <w:rPr>
          <w:rFonts w:ascii="Arial" w:hAnsi="Arial" w:cs="Arial"/>
        </w:rPr>
        <w:t>a kapott támogatáson felül önerőből finanszírozzák a projektet;</w:t>
      </w:r>
    </w:p>
    <w:p w14:paraId="2078872A" w14:textId="77777777" w:rsidR="008A6EBA" w:rsidRPr="006B4DA9" w:rsidRDefault="001C1C7B" w:rsidP="00E47FC1">
      <w:pPr>
        <w:pStyle w:val="Norml1"/>
        <w:numPr>
          <w:ilvl w:val="0"/>
          <w:numId w:val="7"/>
        </w:numPr>
        <w:rPr>
          <w:rFonts w:cs="Arial"/>
          <w:b/>
        </w:rPr>
      </w:pPr>
      <w:r w:rsidRPr="006B4DA9">
        <w:rPr>
          <w:rFonts w:ascii="Arial" w:hAnsi="Arial" w:cs="Arial"/>
        </w:rPr>
        <w:t>projektjük megvalósításával hozzájárulnak a K+F+I tevékenység intenzitásának növeléséhez;</w:t>
      </w:r>
    </w:p>
    <w:p w14:paraId="4AE62827" w14:textId="77777777" w:rsidR="00814E0C" w:rsidRPr="006B4DA9" w:rsidRDefault="00814E0C" w:rsidP="00F34FDA">
      <w:pPr>
        <w:pStyle w:val="TJ1"/>
      </w:pPr>
      <w:r w:rsidRPr="006B4DA9">
        <w:br w:type="page"/>
      </w:r>
      <w:r w:rsidRPr="006B4DA9">
        <w:lastRenderedPageBreak/>
        <w:t>Tartalomjegyzék</w:t>
      </w:r>
    </w:p>
    <w:p w14:paraId="3F887331" w14:textId="5208C171" w:rsidR="00F34FDA" w:rsidRDefault="00814E0C" w:rsidP="00F34FDA">
      <w:pPr>
        <w:pStyle w:val="TJ1"/>
        <w:rPr>
          <w:rFonts w:asciiTheme="minorHAnsi" w:eastAsiaTheme="minorEastAsia" w:hAnsiTheme="minorHAnsi" w:cstheme="minorBidi"/>
          <w:noProof/>
          <w:color w:val="auto"/>
          <w:sz w:val="22"/>
          <w:szCs w:val="22"/>
          <w:lang w:eastAsia="hu-HU"/>
        </w:rPr>
      </w:pPr>
      <w:r w:rsidRPr="006B4DA9">
        <w:rPr>
          <w:rFonts w:cs="Arial"/>
        </w:rPr>
        <w:fldChar w:fldCharType="begin"/>
      </w:r>
      <w:r w:rsidRPr="006B4DA9">
        <w:rPr>
          <w:rFonts w:cs="Arial"/>
        </w:rPr>
        <w:instrText xml:space="preserve"> TOC \o "1-3" \h \z \u </w:instrText>
      </w:r>
      <w:r w:rsidRPr="006B4DA9">
        <w:rPr>
          <w:rFonts w:cs="Arial"/>
        </w:rPr>
        <w:fldChar w:fldCharType="separate"/>
      </w:r>
      <w:hyperlink w:anchor="_Toc61277749" w:history="1">
        <w:r w:rsidR="00F34FDA" w:rsidRPr="006A415F">
          <w:rPr>
            <w:rStyle w:val="Hiperhivatkozs"/>
            <w:noProof/>
          </w:rPr>
          <w:t>1.</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tervezett fejlesztések háttere</w:t>
        </w:r>
        <w:r w:rsidR="00F34FDA">
          <w:rPr>
            <w:noProof/>
            <w:webHidden/>
          </w:rPr>
          <w:tab/>
        </w:r>
        <w:r w:rsidR="00F34FDA">
          <w:rPr>
            <w:noProof/>
            <w:webHidden/>
          </w:rPr>
          <w:fldChar w:fldCharType="begin"/>
        </w:r>
        <w:r w:rsidR="00F34FDA">
          <w:rPr>
            <w:noProof/>
            <w:webHidden/>
          </w:rPr>
          <w:instrText xml:space="preserve"> PAGEREF _Toc61277749 \h </w:instrText>
        </w:r>
        <w:r w:rsidR="00F34FDA">
          <w:rPr>
            <w:noProof/>
            <w:webHidden/>
          </w:rPr>
        </w:r>
        <w:r w:rsidR="00F34FDA">
          <w:rPr>
            <w:noProof/>
            <w:webHidden/>
          </w:rPr>
          <w:fldChar w:fldCharType="separate"/>
        </w:r>
        <w:r w:rsidR="00F34FDA">
          <w:rPr>
            <w:noProof/>
            <w:webHidden/>
          </w:rPr>
          <w:t>5</w:t>
        </w:r>
        <w:r w:rsidR="00F34FDA">
          <w:rPr>
            <w:noProof/>
            <w:webHidden/>
          </w:rPr>
          <w:fldChar w:fldCharType="end"/>
        </w:r>
      </w:hyperlink>
    </w:p>
    <w:p w14:paraId="70B7EDD9" w14:textId="08FCF80C" w:rsidR="00F34FDA" w:rsidRDefault="00A72FAA" w:rsidP="00F34FDA">
      <w:pPr>
        <w:pStyle w:val="TJ2"/>
        <w:tabs>
          <w:tab w:val="left" w:pos="851"/>
          <w:tab w:val="right" w:leader="dot" w:pos="9402"/>
        </w:tabs>
        <w:jc w:val="both"/>
        <w:rPr>
          <w:rFonts w:asciiTheme="minorHAnsi" w:eastAsiaTheme="minorEastAsia" w:hAnsiTheme="minorHAnsi" w:cstheme="minorBidi"/>
          <w:noProof/>
          <w:color w:val="auto"/>
          <w:sz w:val="22"/>
          <w:szCs w:val="22"/>
          <w:lang w:eastAsia="hu-HU"/>
        </w:rPr>
      </w:pPr>
      <w:hyperlink w:anchor="_Toc61277750" w:history="1">
        <w:r w:rsidR="00F34FDA" w:rsidRPr="006A415F">
          <w:rPr>
            <w:rStyle w:val="Hiperhivatkozs"/>
            <w:noProof/>
          </w:rPr>
          <w:t>1.1.</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Felhívás indokoltsága és célja</w:t>
        </w:r>
        <w:r w:rsidR="00F34FDA">
          <w:rPr>
            <w:noProof/>
            <w:webHidden/>
          </w:rPr>
          <w:tab/>
        </w:r>
        <w:r w:rsidR="00F34FDA">
          <w:rPr>
            <w:noProof/>
            <w:webHidden/>
          </w:rPr>
          <w:fldChar w:fldCharType="begin"/>
        </w:r>
        <w:r w:rsidR="00F34FDA">
          <w:rPr>
            <w:noProof/>
            <w:webHidden/>
          </w:rPr>
          <w:instrText xml:space="preserve"> PAGEREF _Toc61277750 \h </w:instrText>
        </w:r>
        <w:r w:rsidR="00F34FDA">
          <w:rPr>
            <w:noProof/>
            <w:webHidden/>
          </w:rPr>
        </w:r>
        <w:r w:rsidR="00F34FDA">
          <w:rPr>
            <w:noProof/>
            <w:webHidden/>
          </w:rPr>
          <w:fldChar w:fldCharType="separate"/>
        </w:r>
        <w:r w:rsidR="00F34FDA">
          <w:rPr>
            <w:noProof/>
            <w:webHidden/>
          </w:rPr>
          <w:t>5</w:t>
        </w:r>
        <w:r w:rsidR="00F34FDA">
          <w:rPr>
            <w:noProof/>
            <w:webHidden/>
          </w:rPr>
          <w:fldChar w:fldCharType="end"/>
        </w:r>
      </w:hyperlink>
    </w:p>
    <w:p w14:paraId="5B2C8FDF" w14:textId="37BC02A5" w:rsidR="00F34FDA" w:rsidRDefault="00A72FAA" w:rsidP="00F34FDA">
      <w:pPr>
        <w:pStyle w:val="TJ2"/>
        <w:tabs>
          <w:tab w:val="left" w:pos="851"/>
          <w:tab w:val="right" w:leader="dot" w:pos="9402"/>
        </w:tabs>
        <w:jc w:val="both"/>
        <w:rPr>
          <w:rFonts w:asciiTheme="minorHAnsi" w:eastAsiaTheme="minorEastAsia" w:hAnsiTheme="minorHAnsi" w:cstheme="minorBidi"/>
          <w:noProof/>
          <w:color w:val="auto"/>
          <w:sz w:val="22"/>
          <w:szCs w:val="22"/>
          <w:lang w:eastAsia="hu-HU"/>
        </w:rPr>
      </w:pPr>
      <w:hyperlink w:anchor="_Toc61277751" w:history="1">
        <w:r w:rsidR="00F34FDA" w:rsidRPr="006A415F">
          <w:rPr>
            <w:rStyle w:val="Hiperhivatkozs"/>
            <w:noProof/>
          </w:rPr>
          <w:t>1.2.</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rendelkezésre álló forrás</w:t>
        </w:r>
        <w:r w:rsidR="00F34FDA">
          <w:rPr>
            <w:noProof/>
            <w:webHidden/>
          </w:rPr>
          <w:tab/>
        </w:r>
        <w:r w:rsidR="00F34FDA">
          <w:rPr>
            <w:noProof/>
            <w:webHidden/>
          </w:rPr>
          <w:fldChar w:fldCharType="begin"/>
        </w:r>
        <w:r w:rsidR="00F34FDA">
          <w:rPr>
            <w:noProof/>
            <w:webHidden/>
          </w:rPr>
          <w:instrText xml:space="preserve"> PAGEREF _Toc61277751 \h </w:instrText>
        </w:r>
        <w:r w:rsidR="00F34FDA">
          <w:rPr>
            <w:noProof/>
            <w:webHidden/>
          </w:rPr>
        </w:r>
        <w:r w:rsidR="00F34FDA">
          <w:rPr>
            <w:noProof/>
            <w:webHidden/>
          </w:rPr>
          <w:fldChar w:fldCharType="separate"/>
        </w:r>
        <w:r w:rsidR="00F34FDA">
          <w:rPr>
            <w:noProof/>
            <w:webHidden/>
          </w:rPr>
          <w:t>5</w:t>
        </w:r>
        <w:r w:rsidR="00F34FDA">
          <w:rPr>
            <w:noProof/>
            <w:webHidden/>
          </w:rPr>
          <w:fldChar w:fldCharType="end"/>
        </w:r>
      </w:hyperlink>
    </w:p>
    <w:p w14:paraId="57984988" w14:textId="5F369BFB" w:rsidR="00F34FDA" w:rsidRDefault="00A72FAA" w:rsidP="00F34FDA">
      <w:pPr>
        <w:pStyle w:val="TJ2"/>
        <w:tabs>
          <w:tab w:val="left" w:pos="851"/>
          <w:tab w:val="right" w:leader="dot" w:pos="9402"/>
        </w:tabs>
        <w:jc w:val="both"/>
        <w:rPr>
          <w:rFonts w:asciiTheme="minorHAnsi" w:eastAsiaTheme="minorEastAsia" w:hAnsiTheme="minorHAnsi" w:cstheme="minorBidi"/>
          <w:noProof/>
          <w:color w:val="auto"/>
          <w:sz w:val="22"/>
          <w:szCs w:val="22"/>
          <w:lang w:eastAsia="hu-HU"/>
        </w:rPr>
      </w:pPr>
      <w:hyperlink w:anchor="_Toc61277752" w:history="1">
        <w:r w:rsidR="00F34FDA" w:rsidRPr="006A415F">
          <w:rPr>
            <w:rStyle w:val="Hiperhivatkozs"/>
            <w:noProof/>
          </w:rPr>
          <w:t>1.3.</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támogatás háttere</w:t>
        </w:r>
        <w:r w:rsidR="00F34FDA">
          <w:rPr>
            <w:noProof/>
            <w:webHidden/>
          </w:rPr>
          <w:tab/>
        </w:r>
        <w:r w:rsidR="00F34FDA">
          <w:rPr>
            <w:noProof/>
            <w:webHidden/>
          </w:rPr>
          <w:fldChar w:fldCharType="begin"/>
        </w:r>
        <w:r w:rsidR="00F34FDA">
          <w:rPr>
            <w:noProof/>
            <w:webHidden/>
          </w:rPr>
          <w:instrText xml:space="preserve"> PAGEREF _Toc61277752 \h </w:instrText>
        </w:r>
        <w:r w:rsidR="00F34FDA">
          <w:rPr>
            <w:noProof/>
            <w:webHidden/>
          </w:rPr>
        </w:r>
        <w:r w:rsidR="00F34FDA">
          <w:rPr>
            <w:noProof/>
            <w:webHidden/>
          </w:rPr>
          <w:fldChar w:fldCharType="separate"/>
        </w:r>
        <w:r w:rsidR="00F34FDA">
          <w:rPr>
            <w:noProof/>
            <w:webHidden/>
          </w:rPr>
          <w:t>6</w:t>
        </w:r>
        <w:r w:rsidR="00F34FDA">
          <w:rPr>
            <w:noProof/>
            <w:webHidden/>
          </w:rPr>
          <w:fldChar w:fldCharType="end"/>
        </w:r>
      </w:hyperlink>
    </w:p>
    <w:p w14:paraId="0849D95A" w14:textId="34B1F766" w:rsidR="00F34FDA" w:rsidRDefault="00A72FAA" w:rsidP="00F34FDA">
      <w:pPr>
        <w:pStyle w:val="TJ1"/>
        <w:rPr>
          <w:rFonts w:asciiTheme="minorHAnsi" w:eastAsiaTheme="minorEastAsia" w:hAnsiTheme="minorHAnsi" w:cstheme="minorBidi"/>
          <w:noProof/>
          <w:color w:val="auto"/>
          <w:sz w:val="22"/>
          <w:szCs w:val="22"/>
          <w:lang w:eastAsia="hu-HU"/>
        </w:rPr>
      </w:pPr>
      <w:hyperlink w:anchor="_Toc61277753" w:history="1">
        <w:r w:rsidR="00F34FDA" w:rsidRPr="006A415F">
          <w:rPr>
            <w:rStyle w:val="Hiperhivatkozs"/>
            <w:noProof/>
          </w:rPr>
          <w:t>2.</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Ügyfélszolgálatok elérhetősége</w:t>
        </w:r>
        <w:r w:rsidR="00F34FDA">
          <w:rPr>
            <w:noProof/>
            <w:webHidden/>
          </w:rPr>
          <w:tab/>
        </w:r>
        <w:r w:rsidR="00F34FDA">
          <w:rPr>
            <w:noProof/>
            <w:webHidden/>
          </w:rPr>
          <w:fldChar w:fldCharType="begin"/>
        </w:r>
        <w:r w:rsidR="00F34FDA">
          <w:rPr>
            <w:noProof/>
            <w:webHidden/>
          </w:rPr>
          <w:instrText xml:space="preserve"> PAGEREF _Toc61277753 \h </w:instrText>
        </w:r>
        <w:r w:rsidR="00F34FDA">
          <w:rPr>
            <w:noProof/>
            <w:webHidden/>
          </w:rPr>
        </w:r>
        <w:r w:rsidR="00F34FDA">
          <w:rPr>
            <w:noProof/>
            <w:webHidden/>
          </w:rPr>
          <w:fldChar w:fldCharType="separate"/>
        </w:r>
        <w:r w:rsidR="00F34FDA">
          <w:rPr>
            <w:noProof/>
            <w:webHidden/>
          </w:rPr>
          <w:t>6</w:t>
        </w:r>
        <w:r w:rsidR="00F34FDA">
          <w:rPr>
            <w:noProof/>
            <w:webHidden/>
          </w:rPr>
          <w:fldChar w:fldCharType="end"/>
        </w:r>
      </w:hyperlink>
    </w:p>
    <w:p w14:paraId="1423F73D" w14:textId="43FCB1BD" w:rsidR="00F34FDA" w:rsidRDefault="00A72FAA" w:rsidP="00F34FDA">
      <w:pPr>
        <w:pStyle w:val="TJ1"/>
        <w:rPr>
          <w:rFonts w:asciiTheme="minorHAnsi" w:eastAsiaTheme="minorEastAsia" w:hAnsiTheme="minorHAnsi" w:cstheme="minorBidi"/>
          <w:noProof/>
          <w:color w:val="auto"/>
          <w:sz w:val="22"/>
          <w:szCs w:val="22"/>
          <w:lang w:eastAsia="hu-HU"/>
        </w:rPr>
      </w:pPr>
      <w:hyperlink w:anchor="_Toc61277754" w:history="1">
        <w:r w:rsidR="00F34FDA" w:rsidRPr="006A415F">
          <w:rPr>
            <w:rStyle w:val="Hiperhivatkozs"/>
            <w:noProof/>
          </w:rPr>
          <w:t>3.</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Projektekkel kapcsolatos elvárások</w:t>
        </w:r>
        <w:r w:rsidR="00F34FDA">
          <w:rPr>
            <w:noProof/>
            <w:webHidden/>
          </w:rPr>
          <w:tab/>
        </w:r>
        <w:r w:rsidR="00F34FDA">
          <w:rPr>
            <w:noProof/>
            <w:webHidden/>
          </w:rPr>
          <w:fldChar w:fldCharType="begin"/>
        </w:r>
        <w:r w:rsidR="00F34FDA">
          <w:rPr>
            <w:noProof/>
            <w:webHidden/>
          </w:rPr>
          <w:instrText xml:space="preserve"> PAGEREF _Toc61277754 \h </w:instrText>
        </w:r>
        <w:r w:rsidR="00F34FDA">
          <w:rPr>
            <w:noProof/>
            <w:webHidden/>
          </w:rPr>
        </w:r>
        <w:r w:rsidR="00F34FDA">
          <w:rPr>
            <w:noProof/>
            <w:webHidden/>
          </w:rPr>
          <w:fldChar w:fldCharType="separate"/>
        </w:r>
        <w:r w:rsidR="00F34FDA">
          <w:rPr>
            <w:noProof/>
            <w:webHidden/>
          </w:rPr>
          <w:t>6</w:t>
        </w:r>
        <w:r w:rsidR="00F34FDA">
          <w:rPr>
            <w:noProof/>
            <w:webHidden/>
          </w:rPr>
          <w:fldChar w:fldCharType="end"/>
        </w:r>
      </w:hyperlink>
    </w:p>
    <w:p w14:paraId="42D092B6" w14:textId="13891D1D"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57" w:history="1">
        <w:r w:rsidR="00F34FDA" w:rsidRPr="006A415F">
          <w:rPr>
            <w:rStyle w:val="Hiperhivatkozs"/>
            <w:noProof/>
          </w:rPr>
          <w:t>3.1.</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Támogatható tevékenységek bemutatása</w:t>
        </w:r>
        <w:r w:rsidR="00F34FDA">
          <w:rPr>
            <w:noProof/>
            <w:webHidden/>
          </w:rPr>
          <w:tab/>
        </w:r>
        <w:r w:rsidR="00F34FDA">
          <w:rPr>
            <w:noProof/>
            <w:webHidden/>
          </w:rPr>
          <w:fldChar w:fldCharType="begin"/>
        </w:r>
        <w:r w:rsidR="00F34FDA">
          <w:rPr>
            <w:noProof/>
            <w:webHidden/>
          </w:rPr>
          <w:instrText xml:space="preserve"> PAGEREF _Toc61277757 \h </w:instrText>
        </w:r>
        <w:r w:rsidR="00F34FDA">
          <w:rPr>
            <w:noProof/>
            <w:webHidden/>
          </w:rPr>
        </w:r>
        <w:r w:rsidR="00F34FDA">
          <w:rPr>
            <w:noProof/>
            <w:webHidden/>
          </w:rPr>
          <w:fldChar w:fldCharType="separate"/>
        </w:r>
        <w:r w:rsidR="00F34FDA">
          <w:rPr>
            <w:noProof/>
            <w:webHidden/>
          </w:rPr>
          <w:t>6</w:t>
        </w:r>
        <w:r w:rsidR="00F34FDA">
          <w:rPr>
            <w:noProof/>
            <w:webHidden/>
          </w:rPr>
          <w:fldChar w:fldCharType="end"/>
        </w:r>
      </w:hyperlink>
    </w:p>
    <w:p w14:paraId="569928C2" w14:textId="2EF8B4E7"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58" w:history="1">
        <w:r w:rsidR="00F34FDA" w:rsidRPr="006A415F">
          <w:rPr>
            <w:rStyle w:val="Hiperhivatkozs"/>
            <w:noProof/>
          </w:rPr>
          <w:t>3.2.</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Az elszámolható költségek mértéke a projektbe bevont startupok vonatkozásában</w:t>
        </w:r>
        <w:r w:rsidR="00F34FDA">
          <w:rPr>
            <w:noProof/>
            <w:webHidden/>
          </w:rPr>
          <w:tab/>
        </w:r>
        <w:r w:rsidR="00F34FDA">
          <w:rPr>
            <w:noProof/>
            <w:webHidden/>
          </w:rPr>
          <w:fldChar w:fldCharType="begin"/>
        </w:r>
        <w:r w:rsidR="00F34FDA">
          <w:rPr>
            <w:noProof/>
            <w:webHidden/>
          </w:rPr>
          <w:instrText xml:space="preserve"> PAGEREF _Toc61277758 \h </w:instrText>
        </w:r>
        <w:r w:rsidR="00F34FDA">
          <w:rPr>
            <w:noProof/>
            <w:webHidden/>
          </w:rPr>
        </w:r>
        <w:r w:rsidR="00F34FDA">
          <w:rPr>
            <w:noProof/>
            <w:webHidden/>
          </w:rPr>
          <w:fldChar w:fldCharType="separate"/>
        </w:r>
        <w:r w:rsidR="00F34FDA">
          <w:rPr>
            <w:noProof/>
            <w:webHidden/>
          </w:rPr>
          <w:t>10</w:t>
        </w:r>
        <w:r w:rsidR="00F34FDA">
          <w:rPr>
            <w:noProof/>
            <w:webHidden/>
          </w:rPr>
          <w:fldChar w:fldCharType="end"/>
        </w:r>
      </w:hyperlink>
    </w:p>
    <w:p w14:paraId="4CBD6FBF" w14:textId="4498F972"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59" w:history="1">
        <w:r w:rsidR="00F34FDA" w:rsidRPr="006A415F">
          <w:rPr>
            <w:rStyle w:val="Hiperhivatkozs"/>
            <w:noProof/>
          </w:rPr>
          <w:t>3.3.</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projekt műszaki-szakmai tartalmával és a megvalósítással kapcsolatos elvárások</w:t>
        </w:r>
        <w:r w:rsidR="00F34FDA">
          <w:rPr>
            <w:noProof/>
            <w:webHidden/>
          </w:rPr>
          <w:tab/>
        </w:r>
        <w:r w:rsidR="00F34FDA">
          <w:rPr>
            <w:noProof/>
            <w:webHidden/>
          </w:rPr>
          <w:fldChar w:fldCharType="begin"/>
        </w:r>
        <w:r w:rsidR="00F34FDA">
          <w:rPr>
            <w:noProof/>
            <w:webHidden/>
          </w:rPr>
          <w:instrText xml:space="preserve"> PAGEREF _Toc61277759 \h </w:instrText>
        </w:r>
        <w:r w:rsidR="00F34FDA">
          <w:rPr>
            <w:noProof/>
            <w:webHidden/>
          </w:rPr>
        </w:r>
        <w:r w:rsidR="00F34FDA">
          <w:rPr>
            <w:noProof/>
            <w:webHidden/>
          </w:rPr>
          <w:fldChar w:fldCharType="separate"/>
        </w:r>
        <w:r w:rsidR="00F34FDA">
          <w:rPr>
            <w:noProof/>
            <w:webHidden/>
          </w:rPr>
          <w:t>12</w:t>
        </w:r>
        <w:r w:rsidR="00F34FDA">
          <w:rPr>
            <w:noProof/>
            <w:webHidden/>
          </w:rPr>
          <w:fldChar w:fldCharType="end"/>
        </w:r>
      </w:hyperlink>
    </w:p>
    <w:p w14:paraId="3A53ACD0" w14:textId="7279E837" w:rsidR="00F34FDA" w:rsidRDefault="00A72FAA">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61277762" w:history="1">
        <w:r w:rsidR="00F34FDA" w:rsidRPr="006A415F">
          <w:rPr>
            <w:rStyle w:val="Hiperhivatkozs"/>
            <w:noProof/>
          </w:rPr>
          <w:t>3.3.1.</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Általános elvárások</w:t>
        </w:r>
        <w:r w:rsidR="00F34FDA">
          <w:rPr>
            <w:noProof/>
            <w:webHidden/>
          </w:rPr>
          <w:tab/>
        </w:r>
        <w:r w:rsidR="00F34FDA">
          <w:rPr>
            <w:noProof/>
            <w:webHidden/>
          </w:rPr>
          <w:fldChar w:fldCharType="begin"/>
        </w:r>
        <w:r w:rsidR="00F34FDA">
          <w:rPr>
            <w:noProof/>
            <w:webHidden/>
          </w:rPr>
          <w:instrText xml:space="preserve"> PAGEREF _Toc61277762 \h </w:instrText>
        </w:r>
        <w:r w:rsidR="00F34FDA">
          <w:rPr>
            <w:noProof/>
            <w:webHidden/>
          </w:rPr>
        </w:r>
        <w:r w:rsidR="00F34FDA">
          <w:rPr>
            <w:noProof/>
            <w:webHidden/>
          </w:rPr>
          <w:fldChar w:fldCharType="separate"/>
        </w:r>
        <w:r w:rsidR="00F34FDA">
          <w:rPr>
            <w:noProof/>
            <w:webHidden/>
          </w:rPr>
          <w:t>12</w:t>
        </w:r>
        <w:r w:rsidR="00F34FDA">
          <w:rPr>
            <w:noProof/>
            <w:webHidden/>
          </w:rPr>
          <w:fldChar w:fldCharType="end"/>
        </w:r>
      </w:hyperlink>
    </w:p>
    <w:p w14:paraId="37198A52" w14:textId="574F5227" w:rsidR="00F34FDA" w:rsidRDefault="00A72FAA">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61277763" w:history="1">
        <w:r w:rsidR="00F34FDA" w:rsidRPr="006A415F">
          <w:rPr>
            <w:rStyle w:val="Hiperhivatkozs"/>
            <w:noProof/>
          </w:rPr>
          <w:t>3.3.2.</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Közbeszerzési kötelezettség</w:t>
        </w:r>
        <w:r w:rsidR="00F34FDA">
          <w:rPr>
            <w:noProof/>
            <w:webHidden/>
          </w:rPr>
          <w:tab/>
        </w:r>
        <w:r w:rsidR="00F34FDA">
          <w:rPr>
            <w:noProof/>
            <w:webHidden/>
          </w:rPr>
          <w:fldChar w:fldCharType="begin"/>
        </w:r>
        <w:r w:rsidR="00F34FDA">
          <w:rPr>
            <w:noProof/>
            <w:webHidden/>
          </w:rPr>
          <w:instrText xml:space="preserve"> PAGEREF _Toc61277763 \h </w:instrText>
        </w:r>
        <w:r w:rsidR="00F34FDA">
          <w:rPr>
            <w:noProof/>
            <w:webHidden/>
          </w:rPr>
        </w:r>
        <w:r w:rsidR="00F34FDA">
          <w:rPr>
            <w:noProof/>
            <w:webHidden/>
          </w:rPr>
          <w:fldChar w:fldCharType="separate"/>
        </w:r>
        <w:r w:rsidR="00F34FDA">
          <w:rPr>
            <w:noProof/>
            <w:webHidden/>
          </w:rPr>
          <w:t>13</w:t>
        </w:r>
        <w:r w:rsidR="00F34FDA">
          <w:rPr>
            <w:noProof/>
            <w:webHidden/>
          </w:rPr>
          <w:fldChar w:fldCharType="end"/>
        </w:r>
      </w:hyperlink>
    </w:p>
    <w:p w14:paraId="69DC2EB3" w14:textId="4ED9CCFC"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64" w:history="1">
        <w:r w:rsidR="00F34FDA" w:rsidRPr="006A415F">
          <w:rPr>
            <w:rStyle w:val="Hiperhivatkozs"/>
            <w:noProof/>
          </w:rPr>
          <w:t>3.4.</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Mérföldkövek</w:t>
        </w:r>
        <w:r w:rsidR="00F34FDA">
          <w:rPr>
            <w:noProof/>
            <w:webHidden/>
          </w:rPr>
          <w:tab/>
        </w:r>
        <w:r w:rsidR="00F34FDA">
          <w:rPr>
            <w:noProof/>
            <w:webHidden/>
          </w:rPr>
          <w:fldChar w:fldCharType="begin"/>
        </w:r>
        <w:r w:rsidR="00F34FDA">
          <w:rPr>
            <w:noProof/>
            <w:webHidden/>
          </w:rPr>
          <w:instrText xml:space="preserve"> PAGEREF _Toc61277764 \h </w:instrText>
        </w:r>
        <w:r w:rsidR="00F34FDA">
          <w:rPr>
            <w:noProof/>
            <w:webHidden/>
          </w:rPr>
        </w:r>
        <w:r w:rsidR="00F34FDA">
          <w:rPr>
            <w:noProof/>
            <w:webHidden/>
          </w:rPr>
          <w:fldChar w:fldCharType="separate"/>
        </w:r>
        <w:r w:rsidR="00F34FDA">
          <w:rPr>
            <w:noProof/>
            <w:webHidden/>
          </w:rPr>
          <w:t>14</w:t>
        </w:r>
        <w:r w:rsidR="00F34FDA">
          <w:rPr>
            <w:noProof/>
            <w:webHidden/>
          </w:rPr>
          <w:fldChar w:fldCharType="end"/>
        </w:r>
      </w:hyperlink>
    </w:p>
    <w:p w14:paraId="3EF86ABC" w14:textId="4437FC25"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65" w:history="1">
        <w:r w:rsidR="00F34FDA" w:rsidRPr="006A415F">
          <w:rPr>
            <w:rStyle w:val="Hiperhivatkozs"/>
            <w:noProof/>
          </w:rPr>
          <w:t>3.5.</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Kötelező vállalások</w:t>
        </w:r>
        <w:r w:rsidR="00F34FDA">
          <w:rPr>
            <w:noProof/>
            <w:webHidden/>
          </w:rPr>
          <w:tab/>
        </w:r>
        <w:r w:rsidR="00F34FDA">
          <w:rPr>
            <w:noProof/>
            <w:webHidden/>
          </w:rPr>
          <w:fldChar w:fldCharType="begin"/>
        </w:r>
        <w:r w:rsidR="00F34FDA">
          <w:rPr>
            <w:noProof/>
            <w:webHidden/>
          </w:rPr>
          <w:instrText xml:space="preserve"> PAGEREF _Toc61277765 \h </w:instrText>
        </w:r>
        <w:r w:rsidR="00F34FDA">
          <w:rPr>
            <w:noProof/>
            <w:webHidden/>
          </w:rPr>
        </w:r>
        <w:r w:rsidR="00F34FDA">
          <w:rPr>
            <w:noProof/>
            <w:webHidden/>
          </w:rPr>
          <w:fldChar w:fldCharType="separate"/>
        </w:r>
        <w:r w:rsidR="00F34FDA">
          <w:rPr>
            <w:noProof/>
            <w:webHidden/>
          </w:rPr>
          <w:t>14</w:t>
        </w:r>
        <w:r w:rsidR="00F34FDA">
          <w:rPr>
            <w:noProof/>
            <w:webHidden/>
          </w:rPr>
          <w:fldChar w:fldCharType="end"/>
        </w:r>
      </w:hyperlink>
    </w:p>
    <w:p w14:paraId="5B2382BD" w14:textId="0165B427"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66" w:history="1">
        <w:r w:rsidR="00F34FDA" w:rsidRPr="006A415F">
          <w:rPr>
            <w:rStyle w:val="Hiperhivatkozs"/>
            <w:noProof/>
          </w:rPr>
          <w:t>3.6.</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projekt végrehajtása</w:t>
        </w:r>
        <w:r w:rsidR="00F34FDA">
          <w:rPr>
            <w:noProof/>
            <w:webHidden/>
          </w:rPr>
          <w:tab/>
        </w:r>
        <w:r w:rsidR="00F34FDA">
          <w:rPr>
            <w:noProof/>
            <w:webHidden/>
          </w:rPr>
          <w:fldChar w:fldCharType="begin"/>
        </w:r>
        <w:r w:rsidR="00F34FDA">
          <w:rPr>
            <w:noProof/>
            <w:webHidden/>
          </w:rPr>
          <w:instrText xml:space="preserve"> PAGEREF _Toc61277766 \h </w:instrText>
        </w:r>
        <w:r w:rsidR="00F34FDA">
          <w:rPr>
            <w:noProof/>
            <w:webHidden/>
          </w:rPr>
        </w:r>
        <w:r w:rsidR="00F34FDA">
          <w:rPr>
            <w:noProof/>
            <w:webHidden/>
          </w:rPr>
          <w:fldChar w:fldCharType="separate"/>
        </w:r>
        <w:r w:rsidR="00F34FDA">
          <w:rPr>
            <w:noProof/>
            <w:webHidden/>
          </w:rPr>
          <w:t>14</w:t>
        </w:r>
        <w:r w:rsidR="00F34FDA">
          <w:rPr>
            <w:noProof/>
            <w:webHidden/>
          </w:rPr>
          <w:fldChar w:fldCharType="end"/>
        </w:r>
      </w:hyperlink>
    </w:p>
    <w:p w14:paraId="7C5B81B2" w14:textId="6C2AA829" w:rsidR="00F34FDA" w:rsidRDefault="00A72FAA">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61277769" w:history="1">
        <w:r w:rsidR="00F34FDA" w:rsidRPr="006A415F">
          <w:rPr>
            <w:rStyle w:val="Hiperhivatkozs"/>
            <w:rFonts w:cs="Arial"/>
            <w:noProof/>
          </w:rPr>
          <w:t>3.6.1.</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projekt megkezdése</w:t>
        </w:r>
        <w:r w:rsidR="00F34FDA">
          <w:rPr>
            <w:noProof/>
            <w:webHidden/>
          </w:rPr>
          <w:tab/>
        </w:r>
        <w:r w:rsidR="00F34FDA">
          <w:rPr>
            <w:noProof/>
            <w:webHidden/>
          </w:rPr>
          <w:fldChar w:fldCharType="begin"/>
        </w:r>
        <w:r w:rsidR="00F34FDA">
          <w:rPr>
            <w:noProof/>
            <w:webHidden/>
          </w:rPr>
          <w:instrText xml:space="preserve"> PAGEREF _Toc61277769 \h </w:instrText>
        </w:r>
        <w:r w:rsidR="00F34FDA">
          <w:rPr>
            <w:noProof/>
            <w:webHidden/>
          </w:rPr>
        </w:r>
        <w:r w:rsidR="00F34FDA">
          <w:rPr>
            <w:noProof/>
            <w:webHidden/>
          </w:rPr>
          <w:fldChar w:fldCharType="separate"/>
        </w:r>
        <w:r w:rsidR="00F34FDA">
          <w:rPr>
            <w:noProof/>
            <w:webHidden/>
          </w:rPr>
          <w:t>14</w:t>
        </w:r>
        <w:r w:rsidR="00F34FDA">
          <w:rPr>
            <w:noProof/>
            <w:webHidden/>
          </w:rPr>
          <w:fldChar w:fldCharType="end"/>
        </w:r>
      </w:hyperlink>
    </w:p>
    <w:p w14:paraId="5D8B7F3A" w14:textId="455BFBCA" w:rsidR="00F34FDA" w:rsidRDefault="00A72FAA">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61277770" w:history="1">
        <w:r w:rsidR="00F34FDA" w:rsidRPr="006A415F">
          <w:rPr>
            <w:rStyle w:val="Hiperhivatkozs"/>
            <w:rFonts w:cs="Arial"/>
            <w:noProof/>
          </w:rPr>
          <w:t>3.6.2.</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projekt végrehajtására rendelkezésre álló időtartam</w:t>
        </w:r>
        <w:r w:rsidR="00F34FDA">
          <w:rPr>
            <w:noProof/>
            <w:webHidden/>
          </w:rPr>
          <w:tab/>
        </w:r>
        <w:r w:rsidR="00F34FDA">
          <w:rPr>
            <w:noProof/>
            <w:webHidden/>
          </w:rPr>
          <w:fldChar w:fldCharType="begin"/>
        </w:r>
        <w:r w:rsidR="00F34FDA">
          <w:rPr>
            <w:noProof/>
            <w:webHidden/>
          </w:rPr>
          <w:instrText xml:space="preserve"> PAGEREF _Toc61277770 \h </w:instrText>
        </w:r>
        <w:r w:rsidR="00F34FDA">
          <w:rPr>
            <w:noProof/>
            <w:webHidden/>
          </w:rPr>
        </w:r>
        <w:r w:rsidR="00F34FDA">
          <w:rPr>
            <w:noProof/>
            <w:webHidden/>
          </w:rPr>
          <w:fldChar w:fldCharType="separate"/>
        </w:r>
        <w:r w:rsidR="00F34FDA">
          <w:rPr>
            <w:noProof/>
            <w:webHidden/>
          </w:rPr>
          <w:t>15</w:t>
        </w:r>
        <w:r w:rsidR="00F34FDA">
          <w:rPr>
            <w:noProof/>
            <w:webHidden/>
          </w:rPr>
          <w:fldChar w:fldCharType="end"/>
        </w:r>
      </w:hyperlink>
    </w:p>
    <w:p w14:paraId="4B9CADC2" w14:textId="22E251D1"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71" w:history="1">
        <w:r w:rsidR="00F34FDA" w:rsidRPr="006A415F">
          <w:rPr>
            <w:rStyle w:val="Hiperhivatkozs"/>
            <w:rFonts w:cs="Arial"/>
            <w:noProof/>
          </w:rPr>
          <w:t>3.7.</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Projektekkel kapcsolatos egyéb elvárások</w:t>
        </w:r>
        <w:r w:rsidR="00F34FDA">
          <w:rPr>
            <w:noProof/>
            <w:webHidden/>
          </w:rPr>
          <w:tab/>
        </w:r>
        <w:r w:rsidR="00F34FDA">
          <w:rPr>
            <w:noProof/>
            <w:webHidden/>
          </w:rPr>
          <w:fldChar w:fldCharType="begin"/>
        </w:r>
        <w:r w:rsidR="00F34FDA">
          <w:rPr>
            <w:noProof/>
            <w:webHidden/>
          </w:rPr>
          <w:instrText xml:space="preserve"> PAGEREF _Toc61277771 \h </w:instrText>
        </w:r>
        <w:r w:rsidR="00F34FDA">
          <w:rPr>
            <w:noProof/>
            <w:webHidden/>
          </w:rPr>
        </w:r>
        <w:r w:rsidR="00F34FDA">
          <w:rPr>
            <w:noProof/>
            <w:webHidden/>
          </w:rPr>
          <w:fldChar w:fldCharType="separate"/>
        </w:r>
        <w:r w:rsidR="00F34FDA">
          <w:rPr>
            <w:noProof/>
            <w:webHidden/>
          </w:rPr>
          <w:t>15</w:t>
        </w:r>
        <w:r w:rsidR="00F34FDA">
          <w:rPr>
            <w:noProof/>
            <w:webHidden/>
          </w:rPr>
          <w:fldChar w:fldCharType="end"/>
        </w:r>
      </w:hyperlink>
    </w:p>
    <w:p w14:paraId="54C2D593" w14:textId="08663225" w:rsidR="00F34FDA" w:rsidRDefault="00A72FAA">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61277772" w:history="1">
        <w:r w:rsidR="00F34FDA" w:rsidRPr="006A415F">
          <w:rPr>
            <w:rStyle w:val="Hiperhivatkozs"/>
            <w:rFonts w:cs="Arial"/>
            <w:noProof/>
          </w:rPr>
          <w:t>3.7.1.</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projekt területi korlátozása</w:t>
        </w:r>
        <w:r w:rsidR="00F34FDA">
          <w:rPr>
            <w:noProof/>
            <w:webHidden/>
          </w:rPr>
          <w:tab/>
        </w:r>
        <w:r w:rsidR="00F34FDA">
          <w:rPr>
            <w:noProof/>
            <w:webHidden/>
          </w:rPr>
          <w:fldChar w:fldCharType="begin"/>
        </w:r>
        <w:r w:rsidR="00F34FDA">
          <w:rPr>
            <w:noProof/>
            <w:webHidden/>
          </w:rPr>
          <w:instrText xml:space="preserve"> PAGEREF _Toc61277772 \h </w:instrText>
        </w:r>
        <w:r w:rsidR="00F34FDA">
          <w:rPr>
            <w:noProof/>
            <w:webHidden/>
          </w:rPr>
        </w:r>
        <w:r w:rsidR="00F34FDA">
          <w:rPr>
            <w:noProof/>
            <w:webHidden/>
          </w:rPr>
          <w:fldChar w:fldCharType="separate"/>
        </w:r>
        <w:r w:rsidR="00F34FDA">
          <w:rPr>
            <w:noProof/>
            <w:webHidden/>
          </w:rPr>
          <w:t>15</w:t>
        </w:r>
        <w:r w:rsidR="00F34FDA">
          <w:rPr>
            <w:noProof/>
            <w:webHidden/>
          </w:rPr>
          <w:fldChar w:fldCharType="end"/>
        </w:r>
      </w:hyperlink>
    </w:p>
    <w:p w14:paraId="51884A08" w14:textId="45510416" w:rsidR="00F34FDA" w:rsidRDefault="00A72FAA">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61277773" w:history="1">
        <w:r w:rsidR="00F34FDA" w:rsidRPr="006A415F">
          <w:rPr>
            <w:rStyle w:val="Hiperhivatkozs"/>
            <w:rFonts w:cs="Arial"/>
            <w:noProof/>
          </w:rPr>
          <w:t>3.7.2.</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fejlesztéssel érintett ingatlanra vonatkozó feltételek</w:t>
        </w:r>
        <w:r w:rsidR="00F34FDA">
          <w:rPr>
            <w:noProof/>
            <w:webHidden/>
          </w:rPr>
          <w:tab/>
        </w:r>
        <w:r w:rsidR="00F34FDA">
          <w:rPr>
            <w:noProof/>
            <w:webHidden/>
          </w:rPr>
          <w:fldChar w:fldCharType="begin"/>
        </w:r>
        <w:r w:rsidR="00F34FDA">
          <w:rPr>
            <w:noProof/>
            <w:webHidden/>
          </w:rPr>
          <w:instrText xml:space="preserve"> PAGEREF _Toc61277773 \h </w:instrText>
        </w:r>
        <w:r w:rsidR="00F34FDA">
          <w:rPr>
            <w:noProof/>
            <w:webHidden/>
          </w:rPr>
        </w:r>
        <w:r w:rsidR="00F34FDA">
          <w:rPr>
            <w:noProof/>
            <w:webHidden/>
          </w:rPr>
          <w:fldChar w:fldCharType="separate"/>
        </w:r>
        <w:r w:rsidR="00F34FDA">
          <w:rPr>
            <w:noProof/>
            <w:webHidden/>
          </w:rPr>
          <w:t>16</w:t>
        </w:r>
        <w:r w:rsidR="00F34FDA">
          <w:rPr>
            <w:noProof/>
            <w:webHidden/>
          </w:rPr>
          <w:fldChar w:fldCharType="end"/>
        </w:r>
      </w:hyperlink>
    </w:p>
    <w:p w14:paraId="748D08BE" w14:textId="7245BDBA" w:rsidR="00F34FDA" w:rsidRDefault="00A72FAA">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61277774" w:history="1">
        <w:r w:rsidR="00F34FDA" w:rsidRPr="006A415F">
          <w:rPr>
            <w:rStyle w:val="Hiperhivatkozs"/>
            <w:rFonts w:cs="Arial"/>
            <w:noProof/>
          </w:rPr>
          <w:t>3.7.3.</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Indikátorok</w:t>
        </w:r>
        <w:r w:rsidR="00F34FDA">
          <w:rPr>
            <w:noProof/>
            <w:webHidden/>
          </w:rPr>
          <w:tab/>
        </w:r>
        <w:r w:rsidR="00F34FDA">
          <w:rPr>
            <w:noProof/>
            <w:webHidden/>
          </w:rPr>
          <w:fldChar w:fldCharType="begin"/>
        </w:r>
        <w:r w:rsidR="00F34FDA">
          <w:rPr>
            <w:noProof/>
            <w:webHidden/>
          </w:rPr>
          <w:instrText xml:space="preserve"> PAGEREF _Toc61277774 \h </w:instrText>
        </w:r>
        <w:r w:rsidR="00F34FDA">
          <w:rPr>
            <w:noProof/>
            <w:webHidden/>
          </w:rPr>
        </w:r>
        <w:r w:rsidR="00F34FDA">
          <w:rPr>
            <w:noProof/>
            <w:webHidden/>
          </w:rPr>
          <w:fldChar w:fldCharType="separate"/>
        </w:r>
        <w:r w:rsidR="00F34FDA">
          <w:rPr>
            <w:noProof/>
            <w:webHidden/>
          </w:rPr>
          <w:t>16</w:t>
        </w:r>
        <w:r w:rsidR="00F34FDA">
          <w:rPr>
            <w:noProof/>
            <w:webHidden/>
          </w:rPr>
          <w:fldChar w:fldCharType="end"/>
        </w:r>
      </w:hyperlink>
    </w:p>
    <w:p w14:paraId="61955A2E" w14:textId="3DE6F86F" w:rsidR="00F34FDA" w:rsidRDefault="00A72FAA">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61277775" w:history="1">
        <w:r w:rsidR="00F34FDA" w:rsidRPr="006A415F">
          <w:rPr>
            <w:rStyle w:val="Hiperhivatkozs"/>
            <w:rFonts w:cs="Arial"/>
            <w:noProof/>
          </w:rPr>
          <w:t>3.7.4.</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Fenntartási kötelezettség</w:t>
        </w:r>
        <w:r w:rsidR="00F34FDA">
          <w:rPr>
            <w:noProof/>
            <w:webHidden/>
          </w:rPr>
          <w:tab/>
        </w:r>
        <w:r w:rsidR="00F34FDA">
          <w:rPr>
            <w:noProof/>
            <w:webHidden/>
          </w:rPr>
          <w:fldChar w:fldCharType="begin"/>
        </w:r>
        <w:r w:rsidR="00F34FDA">
          <w:rPr>
            <w:noProof/>
            <w:webHidden/>
          </w:rPr>
          <w:instrText xml:space="preserve"> PAGEREF _Toc61277775 \h </w:instrText>
        </w:r>
        <w:r w:rsidR="00F34FDA">
          <w:rPr>
            <w:noProof/>
            <w:webHidden/>
          </w:rPr>
        </w:r>
        <w:r w:rsidR="00F34FDA">
          <w:rPr>
            <w:noProof/>
            <w:webHidden/>
          </w:rPr>
          <w:fldChar w:fldCharType="separate"/>
        </w:r>
        <w:r w:rsidR="00F34FDA">
          <w:rPr>
            <w:noProof/>
            <w:webHidden/>
          </w:rPr>
          <w:t>16</w:t>
        </w:r>
        <w:r w:rsidR="00F34FDA">
          <w:rPr>
            <w:noProof/>
            <w:webHidden/>
          </w:rPr>
          <w:fldChar w:fldCharType="end"/>
        </w:r>
      </w:hyperlink>
    </w:p>
    <w:p w14:paraId="39B18BF9" w14:textId="71D08DFD" w:rsidR="00F34FDA" w:rsidRDefault="00A72FAA">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61277781" w:history="1">
        <w:r w:rsidR="00F34FDA" w:rsidRPr="006A415F">
          <w:rPr>
            <w:rStyle w:val="Hiperhivatkozs"/>
            <w:rFonts w:cs="Arial"/>
            <w:noProof/>
          </w:rPr>
          <w:t>3.7.5.</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Biztosítékok köre</w:t>
        </w:r>
        <w:r w:rsidR="00F34FDA">
          <w:rPr>
            <w:noProof/>
            <w:webHidden/>
          </w:rPr>
          <w:tab/>
        </w:r>
        <w:r w:rsidR="00F34FDA">
          <w:rPr>
            <w:noProof/>
            <w:webHidden/>
          </w:rPr>
          <w:fldChar w:fldCharType="begin"/>
        </w:r>
        <w:r w:rsidR="00F34FDA">
          <w:rPr>
            <w:noProof/>
            <w:webHidden/>
          </w:rPr>
          <w:instrText xml:space="preserve"> PAGEREF _Toc61277781 \h </w:instrText>
        </w:r>
        <w:r w:rsidR="00F34FDA">
          <w:rPr>
            <w:noProof/>
            <w:webHidden/>
          </w:rPr>
        </w:r>
        <w:r w:rsidR="00F34FDA">
          <w:rPr>
            <w:noProof/>
            <w:webHidden/>
          </w:rPr>
          <w:fldChar w:fldCharType="separate"/>
        </w:r>
        <w:r w:rsidR="00F34FDA">
          <w:rPr>
            <w:noProof/>
            <w:webHidden/>
          </w:rPr>
          <w:t>16</w:t>
        </w:r>
        <w:r w:rsidR="00F34FDA">
          <w:rPr>
            <w:noProof/>
            <w:webHidden/>
          </w:rPr>
          <w:fldChar w:fldCharType="end"/>
        </w:r>
      </w:hyperlink>
    </w:p>
    <w:p w14:paraId="6B53B38F" w14:textId="00FB31A7" w:rsidR="00F34FDA" w:rsidRDefault="00A72FAA">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61277782" w:history="1">
        <w:r w:rsidR="00F34FDA" w:rsidRPr="006A415F">
          <w:rPr>
            <w:rStyle w:val="Hiperhivatkozs"/>
            <w:rFonts w:cs="Arial"/>
            <w:noProof/>
          </w:rPr>
          <w:t>3.7.6.</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Önerő</w:t>
        </w:r>
        <w:r w:rsidR="00F34FDA">
          <w:rPr>
            <w:noProof/>
            <w:webHidden/>
          </w:rPr>
          <w:tab/>
        </w:r>
        <w:r w:rsidR="00F34FDA">
          <w:rPr>
            <w:noProof/>
            <w:webHidden/>
          </w:rPr>
          <w:fldChar w:fldCharType="begin"/>
        </w:r>
        <w:r w:rsidR="00F34FDA">
          <w:rPr>
            <w:noProof/>
            <w:webHidden/>
          </w:rPr>
          <w:instrText xml:space="preserve"> PAGEREF _Toc61277782 \h </w:instrText>
        </w:r>
        <w:r w:rsidR="00F34FDA">
          <w:rPr>
            <w:noProof/>
            <w:webHidden/>
          </w:rPr>
        </w:r>
        <w:r w:rsidR="00F34FDA">
          <w:rPr>
            <w:noProof/>
            <w:webHidden/>
          </w:rPr>
          <w:fldChar w:fldCharType="separate"/>
        </w:r>
        <w:r w:rsidR="00F34FDA">
          <w:rPr>
            <w:noProof/>
            <w:webHidden/>
          </w:rPr>
          <w:t>16</w:t>
        </w:r>
        <w:r w:rsidR="00F34FDA">
          <w:rPr>
            <w:noProof/>
            <w:webHidden/>
          </w:rPr>
          <w:fldChar w:fldCharType="end"/>
        </w:r>
      </w:hyperlink>
    </w:p>
    <w:p w14:paraId="051C6891" w14:textId="5B8FD72B" w:rsidR="00F34FDA" w:rsidRDefault="00A72FAA" w:rsidP="00F34FDA">
      <w:pPr>
        <w:pStyle w:val="TJ1"/>
        <w:rPr>
          <w:rFonts w:asciiTheme="minorHAnsi" w:eastAsiaTheme="minorEastAsia" w:hAnsiTheme="minorHAnsi" w:cstheme="minorBidi"/>
          <w:noProof/>
          <w:color w:val="auto"/>
          <w:sz w:val="22"/>
          <w:szCs w:val="22"/>
          <w:lang w:eastAsia="hu-HU"/>
        </w:rPr>
      </w:pPr>
      <w:hyperlink w:anchor="_Toc61277783" w:history="1">
        <w:r w:rsidR="00F34FDA" w:rsidRPr="006A415F">
          <w:rPr>
            <w:rStyle w:val="Hiperhivatkozs"/>
            <w:noProof/>
          </w:rPr>
          <w:t>4.</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támogatási kérelmek benyújtásának feltételei</w:t>
        </w:r>
        <w:r w:rsidR="00F34FDA">
          <w:rPr>
            <w:noProof/>
            <w:webHidden/>
          </w:rPr>
          <w:tab/>
        </w:r>
        <w:r w:rsidR="00F34FDA">
          <w:rPr>
            <w:noProof/>
            <w:webHidden/>
          </w:rPr>
          <w:fldChar w:fldCharType="begin"/>
        </w:r>
        <w:r w:rsidR="00F34FDA">
          <w:rPr>
            <w:noProof/>
            <w:webHidden/>
          </w:rPr>
          <w:instrText xml:space="preserve"> PAGEREF _Toc61277783 \h </w:instrText>
        </w:r>
        <w:r w:rsidR="00F34FDA">
          <w:rPr>
            <w:noProof/>
            <w:webHidden/>
          </w:rPr>
        </w:r>
        <w:r w:rsidR="00F34FDA">
          <w:rPr>
            <w:noProof/>
            <w:webHidden/>
          </w:rPr>
          <w:fldChar w:fldCharType="separate"/>
        </w:r>
        <w:r w:rsidR="00F34FDA">
          <w:rPr>
            <w:noProof/>
            <w:webHidden/>
          </w:rPr>
          <w:t>16</w:t>
        </w:r>
        <w:r w:rsidR="00F34FDA">
          <w:rPr>
            <w:noProof/>
            <w:webHidden/>
          </w:rPr>
          <w:fldChar w:fldCharType="end"/>
        </w:r>
      </w:hyperlink>
    </w:p>
    <w:p w14:paraId="2DE440A5" w14:textId="5A52011B"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85" w:history="1">
        <w:r w:rsidR="00F34FDA" w:rsidRPr="006A415F">
          <w:rPr>
            <w:rStyle w:val="Hiperhivatkozs"/>
            <w:rFonts w:cs="Arial"/>
            <w:noProof/>
          </w:rPr>
          <w:t>4.1.</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Támogatást igénylők köre</w:t>
        </w:r>
        <w:r w:rsidR="00F34FDA">
          <w:rPr>
            <w:noProof/>
            <w:webHidden/>
          </w:rPr>
          <w:tab/>
        </w:r>
        <w:r w:rsidR="00F34FDA">
          <w:rPr>
            <w:noProof/>
            <w:webHidden/>
          </w:rPr>
          <w:fldChar w:fldCharType="begin"/>
        </w:r>
        <w:r w:rsidR="00F34FDA">
          <w:rPr>
            <w:noProof/>
            <w:webHidden/>
          </w:rPr>
          <w:instrText xml:space="preserve"> PAGEREF _Toc61277785 \h </w:instrText>
        </w:r>
        <w:r w:rsidR="00F34FDA">
          <w:rPr>
            <w:noProof/>
            <w:webHidden/>
          </w:rPr>
        </w:r>
        <w:r w:rsidR="00F34FDA">
          <w:rPr>
            <w:noProof/>
            <w:webHidden/>
          </w:rPr>
          <w:fldChar w:fldCharType="separate"/>
        </w:r>
        <w:r w:rsidR="00F34FDA">
          <w:rPr>
            <w:noProof/>
            <w:webHidden/>
          </w:rPr>
          <w:t>17</w:t>
        </w:r>
        <w:r w:rsidR="00F34FDA">
          <w:rPr>
            <w:noProof/>
            <w:webHidden/>
          </w:rPr>
          <w:fldChar w:fldCharType="end"/>
        </w:r>
      </w:hyperlink>
    </w:p>
    <w:p w14:paraId="2890B5BC" w14:textId="2D422224"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86" w:history="1">
        <w:r w:rsidR="00F34FDA" w:rsidRPr="006A415F">
          <w:rPr>
            <w:rStyle w:val="Hiperhivatkozs"/>
            <w:rFonts w:cs="Arial"/>
            <w:noProof/>
          </w:rPr>
          <w:t>4.2.</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Támogatásban nem részesíthetők köre</w:t>
        </w:r>
        <w:r w:rsidR="00F34FDA">
          <w:rPr>
            <w:noProof/>
            <w:webHidden/>
          </w:rPr>
          <w:tab/>
        </w:r>
        <w:r w:rsidR="00F34FDA">
          <w:rPr>
            <w:noProof/>
            <w:webHidden/>
          </w:rPr>
          <w:fldChar w:fldCharType="begin"/>
        </w:r>
        <w:r w:rsidR="00F34FDA">
          <w:rPr>
            <w:noProof/>
            <w:webHidden/>
          </w:rPr>
          <w:instrText xml:space="preserve"> PAGEREF _Toc61277786 \h </w:instrText>
        </w:r>
        <w:r w:rsidR="00F34FDA">
          <w:rPr>
            <w:noProof/>
            <w:webHidden/>
          </w:rPr>
        </w:r>
        <w:r w:rsidR="00F34FDA">
          <w:rPr>
            <w:noProof/>
            <w:webHidden/>
          </w:rPr>
          <w:fldChar w:fldCharType="separate"/>
        </w:r>
        <w:r w:rsidR="00F34FDA">
          <w:rPr>
            <w:noProof/>
            <w:webHidden/>
          </w:rPr>
          <w:t>17</w:t>
        </w:r>
        <w:r w:rsidR="00F34FDA">
          <w:rPr>
            <w:noProof/>
            <w:webHidden/>
          </w:rPr>
          <w:fldChar w:fldCharType="end"/>
        </w:r>
      </w:hyperlink>
    </w:p>
    <w:p w14:paraId="5298C530" w14:textId="43128A6E"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87" w:history="1">
        <w:r w:rsidR="00F34FDA" w:rsidRPr="006A415F">
          <w:rPr>
            <w:rStyle w:val="Hiperhivatkozs"/>
            <w:rFonts w:cs="Arial"/>
            <w:noProof/>
          </w:rPr>
          <w:t>4.3.</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Az inkubációs kérelem benyújtásának határideje és módja</w:t>
        </w:r>
        <w:r w:rsidR="00F34FDA">
          <w:rPr>
            <w:noProof/>
            <w:webHidden/>
          </w:rPr>
          <w:tab/>
        </w:r>
        <w:r w:rsidR="00F34FDA">
          <w:rPr>
            <w:noProof/>
            <w:webHidden/>
          </w:rPr>
          <w:fldChar w:fldCharType="begin"/>
        </w:r>
        <w:r w:rsidR="00F34FDA">
          <w:rPr>
            <w:noProof/>
            <w:webHidden/>
          </w:rPr>
          <w:instrText xml:space="preserve"> PAGEREF _Toc61277787 \h </w:instrText>
        </w:r>
        <w:r w:rsidR="00F34FDA">
          <w:rPr>
            <w:noProof/>
            <w:webHidden/>
          </w:rPr>
        </w:r>
        <w:r w:rsidR="00F34FDA">
          <w:rPr>
            <w:noProof/>
            <w:webHidden/>
          </w:rPr>
          <w:fldChar w:fldCharType="separate"/>
        </w:r>
        <w:r w:rsidR="00F34FDA">
          <w:rPr>
            <w:noProof/>
            <w:webHidden/>
          </w:rPr>
          <w:t>19</w:t>
        </w:r>
        <w:r w:rsidR="00F34FDA">
          <w:rPr>
            <w:noProof/>
            <w:webHidden/>
          </w:rPr>
          <w:fldChar w:fldCharType="end"/>
        </w:r>
      </w:hyperlink>
    </w:p>
    <w:p w14:paraId="49D19EC0" w14:textId="76CEAFFE"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88" w:history="1">
        <w:r w:rsidR="00F34FDA" w:rsidRPr="006A415F">
          <w:rPr>
            <w:rStyle w:val="Hiperhivatkozs"/>
            <w:rFonts w:cs="Arial"/>
            <w:noProof/>
          </w:rPr>
          <w:t>4.4.</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Kiválasztási kritériumok és a kiválasztási eljárásrend</w:t>
        </w:r>
        <w:r w:rsidR="00F34FDA">
          <w:rPr>
            <w:noProof/>
            <w:webHidden/>
          </w:rPr>
          <w:tab/>
        </w:r>
        <w:r w:rsidR="00F34FDA">
          <w:rPr>
            <w:noProof/>
            <w:webHidden/>
          </w:rPr>
          <w:fldChar w:fldCharType="begin"/>
        </w:r>
        <w:r w:rsidR="00F34FDA">
          <w:rPr>
            <w:noProof/>
            <w:webHidden/>
          </w:rPr>
          <w:instrText xml:space="preserve"> PAGEREF _Toc61277788 \h </w:instrText>
        </w:r>
        <w:r w:rsidR="00F34FDA">
          <w:rPr>
            <w:noProof/>
            <w:webHidden/>
          </w:rPr>
        </w:r>
        <w:r w:rsidR="00F34FDA">
          <w:rPr>
            <w:noProof/>
            <w:webHidden/>
          </w:rPr>
          <w:fldChar w:fldCharType="separate"/>
        </w:r>
        <w:r w:rsidR="00F34FDA">
          <w:rPr>
            <w:noProof/>
            <w:webHidden/>
          </w:rPr>
          <w:t>19</w:t>
        </w:r>
        <w:r w:rsidR="00F34FDA">
          <w:rPr>
            <w:noProof/>
            <w:webHidden/>
          </w:rPr>
          <w:fldChar w:fldCharType="end"/>
        </w:r>
      </w:hyperlink>
    </w:p>
    <w:p w14:paraId="09C3FD33" w14:textId="06EFF2EF" w:rsidR="00F34FDA" w:rsidRDefault="00A72FAA" w:rsidP="00F34FDA">
      <w:pPr>
        <w:pStyle w:val="TJ1"/>
        <w:rPr>
          <w:rFonts w:asciiTheme="minorHAnsi" w:eastAsiaTheme="minorEastAsia" w:hAnsiTheme="minorHAnsi" w:cstheme="minorBidi"/>
          <w:noProof/>
          <w:color w:val="auto"/>
          <w:sz w:val="22"/>
          <w:szCs w:val="22"/>
          <w:lang w:eastAsia="hu-HU"/>
        </w:rPr>
      </w:pPr>
      <w:hyperlink w:anchor="_Toc61277789" w:history="1">
        <w:r w:rsidR="00F34FDA" w:rsidRPr="006A415F">
          <w:rPr>
            <w:rStyle w:val="Hiperhivatkozs"/>
            <w:noProof/>
          </w:rPr>
          <w:t>5.</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finanszírozással kapcsolatos információk</w:t>
        </w:r>
        <w:r w:rsidR="00F34FDA">
          <w:rPr>
            <w:noProof/>
            <w:webHidden/>
          </w:rPr>
          <w:tab/>
        </w:r>
        <w:r w:rsidR="00F34FDA">
          <w:rPr>
            <w:noProof/>
            <w:webHidden/>
          </w:rPr>
          <w:fldChar w:fldCharType="begin"/>
        </w:r>
        <w:r w:rsidR="00F34FDA">
          <w:rPr>
            <w:noProof/>
            <w:webHidden/>
          </w:rPr>
          <w:instrText xml:space="preserve"> PAGEREF _Toc61277789 \h </w:instrText>
        </w:r>
        <w:r w:rsidR="00F34FDA">
          <w:rPr>
            <w:noProof/>
            <w:webHidden/>
          </w:rPr>
        </w:r>
        <w:r w:rsidR="00F34FDA">
          <w:rPr>
            <w:noProof/>
            <w:webHidden/>
          </w:rPr>
          <w:fldChar w:fldCharType="separate"/>
        </w:r>
        <w:r w:rsidR="00F34FDA">
          <w:rPr>
            <w:noProof/>
            <w:webHidden/>
          </w:rPr>
          <w:t>21</w:t>
        </w:r>
        <w:r w:rsidR="00F34FDA">
          <w:rPr>
            <w:noProof/>
            <w:webHidden/>
          </w:rPr>
          <w:fldChar w:fldCharType="end"/>
        </w:r>
      </w:hyperlink>
    </w:p>
    <w:p w14:paraId="3ED55203" w14:textId="031DBD02"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91" w:history="1">
        <w:r w:rsidR="00F34FDA" w:rsidRPr="006A415F">
          <w:rPr>
            <w:rStyle w:val="Hiperhivatkozs"/>
            <w:rFonts w:cs="Arial"/>
            <w:noProof/>
          </w:rPr>
          <w:t>5.1.</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támogatás formája</w:t>
        </w:r>
        <w:r w:rsidR="00F34FDA">
          <w:rPr>
            <w:noProof/>
            <w:webHidden/>
          </w:rPr>
          <w:tab/>
        </w:r>
        <w:r w:rsidR="00F34FDA">
          <w:rPr>
            <w:noProof/>
            <w:webHidden/>
          </w:rPr>
          <w:fldChar w:fldCharType="begin"/>
        </w:r>
        <w:r w:rsidR="00F34FDA">
          <w:rPr>
            <w:noProof/>
            <w:webHidden/>
          </w:rPr>
          <w:instrText xml:space="preserve"> PAGEREF _Toc61277791 \h </w:instrText>
        </w:r>
        <w:r w:rsidR="00F34FDA">
          <w:rPr>
            <w:noProof/>
            <w:webHidden/>
          </w:rPr>
        </w:r>
        <w:r w:rsidR="00F34FDA">
          <w:rPr>
            <w:noProof/>
            <w:webHidden/>
          </w:rPr>
          <w:fldChar w:fldCharType="separate"/>
        </w:r>
        <w:r w:rsidR="00F34FDA">
          <w:rPr>
            <w:noProof/>
            <w:webHidden/>
          </w:rPr>
          <w:t>21</w:t>
        </w:r>
        <w:r w:rsidR="00F34FDA">
          <w:rPr>
            <w:noProof/>
            <w:webHidden/>
          </w:rPr>
          <w:fldChar w:fldCharType="end"/>
        </w:r>
      </w:hyperlink>
    </w:p>
    <w:p w14:paraId="18B817AE" w14:textId="64290458"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92" w:history="1">
        <w:r w:rsidR="00F34FDA" w:rsidRPr="006A415F">
          <w:rPr>
            <w:rStyle w:val="Hiperhivatkozs"/>
            <w:rFonts w:cs="Arial"/>
            <w:noProof/>
          </w:rPr>
          <w:t>5.2.</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projekt javaslat maximális elszámolható összköltsége</w:t>
        </w:r>
        <w:r w:rsidR="00F34FDA">
          <w:rPr>
            <w:noProof/>
            <w:webHidden/>
          </w:rPr>
          <w:tab/>
        </w:r>
        <w:r w:rsidR="00F34FDA">
          <w:rPr>
            <w:noProof/>
            <w:webHidden/>
          </w:rPr>
          <w:fldChar w:fldCharType="begin"/>
        </w:r>
        <w:r w:rsidR="00F34FDA">
          <w:rPr>
            <w:noProof/>
            <w:webHidden/>
          </w:rPr>
          <w:instrText xml:space="preserve"> PAGEREF _Toc61277792 \h </w:instrText>
        </w:r>
        <w:r w:rsidR="00F34FDA">
          <w:rPr>
            <w:noProof/>
            <w:webHidden/>
          </w:rPr>
        </w:r>
        <w:r w:rsidR="00F34FDA">
          <w:rPr>
            <w:noProof/>
            <w:webHidden/>
          </w:rPr>
          <w:fldChar w:fldCharType="separate"/>
        </w:r>
        <w:r w:rsidR="00F34FDA">
          <w:rPr>
            <w:noProof/>
            <w:webHidden/>
          </w:rPr>
          <w:t>21</w:t>
        </w:r>
        <w:r w:rsidR="00F34FDA">
          <w:rPr>
            <w:noProof/>
            <w:webHidden/>
          </w:rPr>
          <w:fldChar w:fldCharType="end"/>
        </w:r>
      </w:hyperlink>
    </w:p>
    <w:p w14:paraId="697138D6" w14:textId="3AE2B0A4"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93" w:history="1">
        <w:r w:rsidR="00F34FDA" w:rsidRPr="006A415F">
          <w:rPr>
            <w:rStyle w:val="Hiperhivatkozs"/>
            <w:rFonts w:cs="Arial"/>
            <w:noProof/>
          </w:rPr>
          <w:t>5.3.</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támogatás mértéke, összege</w:t>
        </w:r>
        <w:r w:rsidR="00F34FDA">
          <w:rPr>
            <w:noProof/>
            <w:webHidden/>
          </w:rPr>
          <w:tab/>
        </w:r>
        <w:r w:rsidR="00F34FDA">
          <w:rPr>
            <w:noProof/>
            <w:webHidden/>
          </w:rPr>
          <w:fldChar w:fldCharType="begin"/>
        </w:r>
        <w:r w:rsidR="00F34FDA">
          <w:rPr>
            <w:noProof/>
            <w:webHidden/>
          </w:rPr>
          <w:instrText xml:space="preserve"> PAGEREF _Toc61277793 \h </w:instrText>
        </w:r>
        <w:r w:rsidR="00F34FDA">
          <w:rPr>
            <w:noProof/>
            <w:webHidden/>
          </w:rPr>
        </w:r>
        <w:r w:rsidR="00F34FDA">
          <w:rPr>
            <w:noProof/>
            <w:webHidden/>
          </w:rPr>
          <w:fldChar w:fldCharType="separate"/>
        </w:r>
        <w:r w:rsidR="00F34FDA">
          <w:rPr>
            <w:noProof/>
            <w:webHidden/>
          </w:rPr>
          <w:t>21</w:t>
        </w:r>
        <w:r w:rsidR="00F34FDA">
          <w:rPr>
            <w:noProof/>
            <w:webHidden/>
          </w:rPr>
          <w:fldChar w:fldCharType="end"/>
        </w:r>
      </w:hyperlink>
    </w:p>
    <w:p w14:paraId="379E66A6" w14:textId="075B2A03"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94" w:history="1">
        <w:r w:rsidR="00F34FDA" w:rsidRPr="006A415F">
          <w:rPr>
            <w:rStyle w:val="Hiperhivatkozs"/>
            <w:rFonts w:cs="Arial"/>
            <w:noProof/>
          </w:rPr>
          <w:t>5.4.</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Előleg igénylése</w:t>
        </w:r>
        <w:r w:rsidR="00F34FDA">
          <w:rPr>
            <w:noProof/>
            <w:webHidden/>
          </w:rPr>
          <w:tab/>
        </w:r>
        <w:r w:rsidR="00F34FDA">
          <w:rPr>
            <w:noProof/>
            <w:webHidden/>
          </w:rPr>
          <w:fldChar w:fldCharType="begin"/>
        </w:r>
        <w:r w:rsidR="00F34FDA">
          <w:rPr>
            <w:noProof/>
            <w:webHidden/>
          </w:rPr>
          <w:instrText xml:space="preserve"> PAGEREF _Toc61277794 \h </w:instrText>
        </w:r>
        <w:r w:rsidR="00F34FDA">
          <w:rPr>
            <w:noProof/>
            <w:webHidden/>
          </w:rPr>
        </w:r>
        <w:r w:rsidR="00F34FDA">
          <w:rPr>
            <w:noProof/>
            <w:webHidden/>
          </w:rPr>
          <w:fldChar w:fldCharType="separate"/>
        </w:r>
        <w:r w:rsidR="00F34FDA">
          <w:rPr>
            <w:noProof/>
            <w:webHidden/>
          </w:rPr>
          <w:t>22</w:t>
        </w:r>
        <w:r w:rsidR="00F34FDA">
          <w:rPr>
            <w:noProof/>
            <w:webHidden/>
          </w:rPr>
          <w:fldChar w:fldCharType="end"/>
        </w:r>
      </w:hyperlink>
    </w:p>
    <w:p w14:paraId="52D4C047" w14:textId="551D247B"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795" w:history="1">
        <w:r w:rsidR="00F34FDA" w:rsidRPr="006A415F">
          <w:rPr>
            <w:rStyle w:val="Hiperhivatkozs"/>
            <w:rFonts w:cs="Arial"/>
            <w:noProof/>
          </w:rPr>
          <w:t>5.5.</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Az elszámolható költségek köre</w:t>
        </w:r>
        <w:r w:rsidR="00F34FDA">
          <w:rPr>
            <w:noProof/>
            <w:webHidden/>
          </w:rPr>
          <w:tab/>
        </w:r>
        <w:r w:rsidR="00F34FDA">
          <w:rPr>
            <w:noProof/>
            <w:webHidden/>
          </w:rPr>
          <w:fldChar w:fldCharType="begin"/>
        </w:r>
        <w:r w:rsidR="00F34FDA">
          <w:rPr>
            <w:noProof/>
            <w:webHidden/>
          </w:rPr>
          <w:instrText xml:space="preserve"> PAGEREF _Toc61277795 \h </w:instrText>
        </w:r>
        <w:r w:rsidR="00F34FDA">
          <w:rPr>
            <w:noProof/>
            <w:webHidden/>
          </w:rPr>
        </w:r>
        <w:r w:rsidR="00F34FDA">
          <w:rPr>
            <w:noProof/>
            <w:webHidden/>
          </w:rPr>
          <w:fldChar w:fldCharType="separate"/>
        </w:r>
        <w:r w:rsidR="00F34FDA">
          <w:rPr>
            <w:noProof/>
            <w:webHidden/>
          </w:rPr>
          <w:t>22</w:t>
        </w:r>
        <w:r w:rsidR="00F34FDA">
          <w:rPr>
            <w:noProof/>
            <w:webHidden/>
          </w:rPr>
          <w:fldChar w:fldCharType="end"/>
        </w:r>
      </w:hyperlink>
    </w:p>
    <w:p w14:paraId="46E132B1" w14:textId="695AB71D"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802" w:history="1">
        <w:r w:rsidR="00F34FDA" w:rsidRPr="006A415F">
          <w:rPr>
            <w:rStyle w:val="Hiperhivatkozs"/>
            <w:noProof/>
          </w:rPr>
          <w:t>5.6</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Nem elszámolható költségek köre</w:t>
        </w:r>
        <w:r w:rsidR="00F34FDA">
          <w:rPr>
            <w:noProof/>
            <w:webHidden/>
          </w:rPr>
          <w:tab/>
        </w:r>
        <w:r w:rsidR="00F34FDA">
          <w:rPr>
            <w:noProof/>
            <w:webHidden/>
          </w:rPr>
          <w:fldChar w:fldCharType="begin"/>
        </w:r>
        <w:r w:rsidR="00F34FDA">
          <w:rPr>
            <w:noProof/>
            <w:webHidden/>
          </w:rPr>
          <w:instrText xml:space="preserve"> PAGEREF _Toc61277802 \h </w:instrText>
        </w:r>
        <w:r w:rsidR="00F34FDA">
          <w:rPr>
            <w:noProof/>
            <w:webHidden/>
          </w:rPr>
        </w:r>
        <w:r w:rsidR="00F34FDA">
          <w:rPr>
            <w:noProof/>
            <w:webHidden/>
          </w:rPr>
          <w:fldChar w:fldCharType="separate"/>
        </w:r>
        <w:r w:rsidR="00F34FDA">
          <w:rPr>
            <w:noProof/>
            <w:webHidden/>
          </w:rPr>
          <w:t>22</w:t>
        </w:r>
        <w:r w:rsidR="00F34FDA">
          <w:rPr>
            <w:noProof/>
            <w:webHidden/>
          </w:rPr>
          <w:fldChar w:fldCharType="end"/>
        </w:r>
      </w:hyperlink>
    </w:p>
    <w:p w14:paraId="48629468" w14:textId="1223E103" w:rsidR="00F34FDA" w:rsidRDefault="00A72FAA">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61277803" w:history="1">
        <w:r w:rsidR="00F34FDA" w:rsidRPr="006A415F">
          <w:rPr>
            <w:rStyle w:val="Hiperhivatkozs"/>
            <w:noProof/>
          </w:rPr>
          <w:t>5.7</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Az állami támogatásokra vonatkozó rendelkezések</w:t>
        </w:r>
        <w:r w:rsidR="00F34FDA">
          <w:rPr>
            <w:noProof/>
            <w:webHidden/>
          </w:rPr>
          <w:tab/>
        </w:r>
        <w:r w:rsidR="00F34FDA">
          <w:rPr>
            <w:noProof/>
            <w:webHidden/>
          </w:rPr>
          <w:fldChar w:fldCharType="begin"/>
        </w:r>
        <w:r w:rsidR="00F34FDA">
          <w:rPr>
            <w:noProof/>
            <w:webHidden/>
          </w:rPr>
          <w:instrText xml:space="preserve"> PAGEREF _Toc61277803 \h </w:instrText>
        </w:r>
        <w:r w:rsidR="00F34FDA">
          <w:rPr>
            <w:noProof/>
            <w:webHidden/>
          </w:rPr>
        </w:r>
        <w:r w:rsidR="00F34FDA">
          <w:rPr>
            <w:noProof/>
            <w:webHidden/>
          </w:rPr>
          <w:fldChar w:fldCharType="separate"/>
        </w:r>
        <w:r w:rsidR="00F34FDA">
          <w:rPr>
            <w:noProof/>
            <w:webHidden/>
          </w:rPr>
          <w:t>24</w:t>
        </w:r>
        <w:r w:rsidR="00F34FDA">
          <w:rPr>
            <w:noProof/>
            <w:webHidden/>
          </w:rPr>
          <w:fldChar w:fldCharType="end"/>
        </w:r>
      </w:hyperlink>
    </w:p>
    <w:p w14:paraId="08E42709" w14:textId="16D1C018" w:rsidR="00F34FDA" w:rsidRDefault="00A72FAA">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61277804" w:history="1">
        <w:r w:rsidR="00F34FDA" w:rsidRPr="006A415F">
          <w:rPr>
            <w:rStyle w:val="Hiperhivatkozs"/>
            <w:rFonts w:cs="Arial"/>
            <w:noProof/>
          </w:rPr>
          <w:t>5.7.1</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Felhívás keretében nyújtott egyes támogatási kategóriákra vonatkozó egyedi szabályok</w:t>
        </w:r>
        <w:r w:rsidR="00F34FDA">
          <w:rPr>
            <w:noProof/>
            <w:webHidden/>
          </w:rPr>
          <w:tab/>
        </w:r>
        <w:r w:rsidR="00F34FDA">
          <w:rPr>
            <w:noProof/>
            <w:webHidden/>
          </w:rPr>
          <w:fldChar w:fldCharType="begin"/>
        </w:r>
        <w:r w:rsidR="00F34FDA">
          <w:rPr>
            <w:noProof/>
            <w:webHidden/>
          </w:rPr>
          <w:instrText xml:space="preserve"> PAGEREF _Toc61277804 \h </w:instrText>
        </w:r>
        <w:r w:rsidR="00F34FDA">
          <w:rPr>
            <w:noProof/>
            <w:webHidden/>
          </w:rPr>
        </w:r>
        <w:r w:rsidR="00F34FDA">
          <w:rPr>
            <w:noProof/>
            <w:webHidden/>
          </w:rPr>
          <w:fldChar w:fldCharType="separate"/>
        </w:r>
        <w:r w:rsidR="00F34FDA">
          <w:rPr>
            <w:noProof/>
            <w:webHidden/>
          </w:rPr>
          <w:t>25</w:t>
        </w:r>
        <w:r w:rsidR="00F34FDA">
          <w:rPr>
            <w:noProof/>
            <w:webHidden/>
          </w:rPr>
          <w:fldChar w:fldCharType="end"/>
        </w:r>
      </w:hyperlink>
    </w:p>
    <w:p w14:paraId="33BA4229" w14:textId="0CE69FBA" w:rsidR="00F34FDA" w:rsidRDefault="00A72FAA" w:rsidP="00F34FDA">
      <w:pPr>
        <w:pStyle w:val="TJ1"/>
        <w:rPr>
          <w:rFonts w:asciiTheme="minorHAnsi" w:eastAsiaTheme="minorEastAsia" w:hAnsiTheme="minorHAnsi" w:cstheme="minorBidi"/>
          <w:noProof/>
          <w:color w:val="auto"/>
          <w:sz w:val="22"/>
          <w:szCs w:val="22"/>
          <w:lang w:eastAsia="hu-HU"/>
        </w:rPr>
      </w:pPr>
      <w:hyperlink w:anchor="_Toc61277805" w:history="1">
        <w:r w:rsidR="00F34FDA" w:rsidRPr="006A415F">
          <w:rPr>
            <w:rStyle w:val="Hiperhivatkozs"/>
            <w:noProof/>
          </w:rPr>
          <w:t>6.</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AZ Inkubációs kérelem elkészítése során csatolandó mellékletek listája</w:t>
        </w:r>
        <w:r w:rsidR="00F34FDA">
          <w:rPr>
            <w:noProof/>
            <w:webHidden/>
          </w:rPr>
          <w:tab/>
        </w:r>
        <w:r w:rsidR="00F34FDA">
          <w:rPr>
            <w:noProof/>
            <w:webHidden/>
          </w:rPr>
          <w:fldChar w:fldCharType="begin"/>
        </w:r>
        <w:r w:rsidR="00F34FDA">
          <w:rPr>
            <w:noProof/>
            <w:webHidden/>
          </w:rPr>
          <w:instrText xml:space="preserve"> PAGEREF _Toc61277805 \h </w:instrText>
        </w:r>
        <w:r w:rsidR="00F34FDA">
          <w:rPr>
            <w:noProof/>
            <w:webHidden/>
          </w:rPr>
        </w:r>
        <w:r w:rsidR="00F34FDA">
          <w:rPr>
            <w:noProof/>
            <w:webHidden/>
          </w:rPr>
          <w:fldChar w:fldCharType="separate"/>
        </w:r>
        <w:r w:rsidR="00F34FDA">
          <w:rPr>
            <w:noProof/>
            <w:webHidden/>
          </w:rPr>
          <w:t>25</w:t>
        </w:r>
        <w:r w:rsidR="00F34FDA">
          <w:rPr>
            <w:noProof/>
            <w:webHidden/>
          </w:rPr>
          <w:fldChar w:fldCharType="end"/>
        </w:r>
      </w:hyperlink>
    </w:p>
    <w:p w14:paraId="0B88FA16" w14:textId="262ABD0C" w:rsidR="00F34FDA" w:rsidRDefault="00A72FAA" w:rsidP="00F34FDA">
      <w:pPr>
        <w:pStyle w:val="TJ1"/>
        <w:rPr>
          <w:rFonts w:asciiTheme="minorHAnsi" w:eastAsiaTheme="minorEastAsia" w:hAnsiTheme="minorHAnsi" w:cstheme="minorBidi"/>
          <w:noProof/>
          <w:color w:val="auto"/>
          <w:sz w:val="22"/>
          <w:szCs w:val="22"/>
          <w:lang w:eastAsia="hu-HU"/>
        </w:rPr>
      </w:pPr>
      <w:hyperlink w:anchor="_Toc61277806" w:history="1">
        <w:r w:rsidR="00F34FDA" w:rsidRPr="006A415F">
          <w:rPr>
            <w:rStyle w:val="Hiperhivatkozs"/>
            <w:noProof/>
          </w:rPr>
          <w:t>7.</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További információk</w:t>
        </w:r>
        <w:r w:rsidR="00F34FDA">
          <w:rPr>
            <w:noProof/>
            <w:webHidden/>
          </w:rPr>
          <w:tab/>
        </w:r>
        <w:r w:rsidR="00F34FDA">
          <w:rPr>
            <w:noProof/>
            <w:webHidden/>
          </w:rPr>
          <w:fldChar w:fldCharType="begin"/>
        </w:r>
        <w:r w:rsidR="00F34FDA">
          <w:rPr>
            <w:noProof/>
            <w:webHidden/>
          </w:rPr>
          <w:instrText xml:space="preserve"> PAGEREF _Toc61277806 \h </w:instrText>
        </w:r>
        <w:r w:rsidR="00F34FDA">
          <w:rPr>
            <w:noProof/>
            <w:webHidden/>
          </w:rPr>
        </w:r>
        <w:r w:rsidR="00F34FDA">
          <w:rPr>
            <w:noProof/>
            <w:webHidden/>
          </w:rPr>
          <w:fldChar w:fldCharType="separate"/>
        </w:r>
        <w:r w:rsidR="00F34FDA">
          <w:rPr>
            <w:noProof/>
            <w:webHidden/>
          </w:rPr>
          <w:t>28</w:t>
        </w:r>
        <w:r w:rsidR="00F34FDA">
          <w:rPr>
            <w:noProof/>
            <w:webHidden/>
          </w:rPr>
          <w:fldChar w:fldCharType="end"/>
        </w:r>
      </w:hyperlink>
    </w:p>
    <w:p w14:paraId="20EED3A5" w14:textId="37C8622E" w:rsidR="00F34FDA" w:rsidRDefault="00A72FAA" w:rsidP="00F34FDA">
      <w:pPr>
        <w:pStyle w:val="TJ1"/>
        <w:rPr>
          <w:rFonts w:asciiTheme="minorHAnsi" w:eastAsiaTheme="minorEastAsia" w:hAnsiTheme="minorHAnsi" w:cstheme="minorBidi"/>
          <w:noProof/>
          <w:color w:val="auto"/>
          <w:sz w:val="22"/>
          <w:szCs w:val="22"/>
          <w:lang w:eastAsia="hu-HU"/>
        </w:rPr>
      </w:pPr>
      <w:hyperlink w:anchor="_Toc61277807" w:history="1">
        <w:r w:rsidR="00F34FDA" w:rsidRPr="006A415F">
          <w:rPr>
            <w:rStyle w:val="Hiperhivatkozs"/>
            <w:noProof/>
          </w:rPr>
          <w:t>8.</w:t>
        </w:r>
        <w:r w:rsidR="00F34FDA">
          <w:rPr>
            <w:rFonts w:asciiTheme="minorHAnsi" w:eastAsiaTheme="minorEastAsia" w:hAnsiTheme="minorHAnsi" w:cstheme="minorBidi"/>
            <w:noProof/>
            <w:color w:val="auto"/>
            <w:sz w:val="22"/>
            <w:szCs w:val="22"/>
            <w:lang w:eastAsia="hu-HU"/>
          </w:rPr>
          <w:tab/>
        </w:r>
        <w:r w:rsidR="00F34FDA" w:rsidRPr="006A415F">
          <w:rPr>
            <w:rStyle w:val="Hiperhivatkozs"/>
            <w:rFonts w:cs="Arial"/>
            <w:noProof/>
          </w:rPr>
          <w:t>A Felhívás szakmai mellékletei</w:t>
        </w:r>
        <w:r w:rsidR="00F34FDA">
          <w:rPr>
            <w:noProof/>
            <w:webHidden/>
          </w:rPr>
          <w:tab/>
        </w:r>
        <w:r w:rsidR="00F34FDA">
          <w:rPr>
            <w:noProof/>
            <w:webHidden/>
          </w:rPr>
          <w:fldChar w:fldCharType="begin"/>
        </w:r>
        <w:r w:rsidR="00F34FDA">
          <w:rPr>
            <w:noProof/>
            <w:webHidden/>
          </w:rPr>
          <w:instrText xml:space="preserve"> PAGEREF _Toc61277807 \h </w:instrText>
        </w:r>
        <w:r w:rsidR="00F34FDA">
          <w:rPr>
            <w:noProof/>
            <w:webHidden/>
          </w:rPr>
        </w:r>
        <w:r w:rsidR="00F34FDA">
          <w:rPr>
            <w:noProof/>
            <w:webHidden/>
          </w:rPr>
          <w:fldChar w:fldCharType="separate"/>
        </w:r>
        <w:r w:rsidR="00F34FDA">
          <w:rPr>
            <w:noProof/>
            <w:webHidden/>
          </w:rPr>
          <w:t>29</w:t>
        </w:r>
        <w:r w:rsidR="00F34FDA">
          <w:rPr>
            <w:noProof/>
            <w:webHidden/>
          </w:rPr>
          <w:fldChar w:fldCharType="end"/>
        </w:r>
      </w:hyperlink>
    </w:p>
    <w:p w14:paraId="7566B896" w14:textId="053A1685" w:rsidR="00814E0C" w:rsidRPr="006B4DA9" w:rsidRDefault="00814E0C" w:rsidP="006B4DA9">
      <w:pPr>
        <w:spacing w:line="280" w:lineRule="atLeast"/>
        <w:jc w:val="center"/>
        <w:rPr>
          <w:rFonts w:cs="Arial"/>
          <w:caps/>
          <w:color w:val="auto"/>
          <w:sz w:val="30"/>
          <w:lang w:eastAsia="hu-HU"/>
        </w:rPr>
      </w:pPr>
      <w:r w:rsidRPr="006B4DA9">
        <w:rPr>
          <w:rFonts w:cs="Arial"/>
        </w:rPr>
        <w:fldChar w:fldCharType="end"/>
      </w:r>
    </w:p>
    <w:p w14:paraId="00C44DE7" w14:textId="77777777" w:rsidR="00814E0C" w:rsidRPr="006B4DA9" w:rsidRDefault="00814E0C" w:rsidP="006B4DA9">
      <w:pPr>
        <w:spacing w:after="0" w:line="280" w:lineRule="atLeast"/>
        <w:rPr>
          <w:b/>
          <w:bCs/>
          <w:noProof/>
        </w:rPr>
      </w:pPr>
      <w:bookmarkStart w:id="0" w:name="_Toc405190835"/>
      <w:r w:rsidRPr="006B4DA9">
        <w:rPr>
          <w:b/>
          <w:bCs/>
          <w:noProof/>
        </w:rPr>
        <w:br w:type="page"/>
      </w:r>
    </w:p>
    <w:p w14:paraId="05ED50B1" w14:textId="0D1CDF2D" w:rsidR="00BF08C5" w:rsidRPr="006B4DA9" w:rsidRDefault="00BF08C5" w:rsidP="006B4DA9">
      <w:pPr>
        <w:spacing w:after="120" w:line="280" w:lineRule="atLeast"/>
        <w:jc w:val="both"/>
        <w:rPr>
          <w:b/>
          <w:bCs/>
          <w:noProof/>
          <w:color w:val="auto"/>
        </w:rPr>
      </w:pPr>
      <w:r w:rsidRPr="006B4DA9">
        <w:rPr>
          <w:b/>
          <w:bCs/>
          <w:noProof/>
        </w:rPr>
        <w:lastRenderedPageBreak/>
        <w:t xml:space="preserve">A </w:t>
      </w:r>
      <w:r w:rsidR="00D014A2" w:rsidRPr="006B4DA9">
        <w:rPr>
          <w:b/>
          <w:bCs/>
          <w:noProof/>
        </w:rPr>
        <w:t>Felhívás</w:t>
      </w:r>
      <w:r w:rsidRPr="006B4DA9">
        <w:rPr>
          <w:b/>
          <w:bCs/>
          <w:noProof/>
        </w:rPr>
        <w:t xml:space="preserve"> elválaszthatatlan része </w:t>
      </w:r>
      <w:r w:rsidRPr="006B4DA9">
        <w:rPr>
          <w:b/>
          <w:bCs/>
          <w:noProof/>
          <w:color w:val="auto"/>
        </w:rPr>
        <w:t xml:space="preserve">az inkubátorok támogatását szabályozó </w:t>
      </w:r>
      <w:r w:rsidR="00236AB8">
        <w:rPr>
          <w:b/>
          <w:bCs/>
          <w:noProof/>
          <w:color w:val="auto"/>
        </w:rPr>
        <w:t>2020-1.1.4-STARTUP</w:t>
      </w:r>
      <w:r w:rsidRPr="006B4DA9">
        <w:rPr>
          <w:b/>
          <w:bCs/>
          <w:noProof/>
          <w:color w:val="auto"/>
        </w:rPr>
        <w:t xml:space="preserve"> </w:t>
      </w:r>
      <w:r w:rsidR="00D014A2" w:rsidRPr="006B4DA9">
        <w:rPr>
          <w:b/>
          <w:bCs/>
          <w:noProof/>
          <w:color w:val="auto"/>
        </w:rPr>
        <w:t>Felhívás</w:t>
      </w:r>
      <w:r w:rsidRPr="006B4DA9">
        <w:rPr>
          <w:b/>
          <w:bCs/>
          <w:noProof/>
          <w:color w:val="auto"/>
        </w:rPr>
        <w:t xml:space="preserve">, </w:t>
      </w:r>
      <w:r w:rsidRPr="006B4DA9">
        <w:rPr>
          <w:b/>
          <w:bCs/>
          <w:noProof/>
        </w:rPr>
        <w:t xml:space="preserve">valamint a Működési Kézikönyv, </w:t>
      </w:r>
      <w:r w:rsidRPr="006B4DA9">
        <w:rPr>
          <w:b/>
          <w:bCs/>
          <w:noProof/>
          <w:color w:val="auto"/>
        </w:rPr>
        <w:t>amely tartalmazza az inkubációs kérelem</w:t>
      </w:r>
      <w:r w:rsidR="006A4F22" w:rsidRPr="006B4DA9">
        <w:rPr>
          <w:b/>
          <w:bCs/>
          <w:noProof/>
          <w:color w:val="auto"/>
        </w:rPr>
        <w:t xml:space="preserve"> </w:t>
      </w:r>
      <w:r w:rsidRPr="006B4DA9">
        <w:rPr>
          <w:b/>
          <w:bCs/>
          <w:noProof/>
          <w:color w:val="auto"/>
        </w:rPr>
        <w:t>elkészítéséhez szükséges összes feltételt, a program működését és a további elvárásokat.</w:t>
      </w:r>
    </w:p>
    <w:p w14:paraId="7C3D4B7F" w14:textId="77777777" w:rsidR="00814E0C" w:rsidRPr="006B4DA9" w:rsidRDefault="00814E0C" w:rsidP="006B4DA9">
      <w:pPr>
        <w:spacing w:line="280" w:lineRule="atLeast"/>
        <w:jc w:val="both"/>
        <w:rPr>
          <w:rFonts w:cs="Verdana"/>
        </w:rPr>
      </w:pPr>
    </w:p>
    <w:p w14:paraId="5686517C" w14:textId="77777777" w:rsidR="00814E0C" w:rsidRPr="006B4DA9" w:rsidRDefault="00814E0C" w:rsidP="006B4DA9">
      <w:pPr>
        <w:spacing w:line="280" w:lineRule="atLeast"/>
        <w:jc w:val="both"/>
        <w:rPr>
          <w:rFonts w:cs="Verdana"/>
        </w:rPr>
      </w:pPr>
      <w:r w:rsidRPr="006B4DA9">
        <w:rPr>
          <w:rFonts w:cs="Verdana"/>
        </w:rPr>
        <w:t xml:space="preserve">Felhívjuk a tisztelt </w:t>
      </w:r>
      <w:r w:rsidR="006A4F22" w:rsidRPr="006B4DA9">
        <w:rPr>
          <w:rFonts w:cs="Verdana"/>
        </w:rPr>
        <w:t>start-</w:t>
      </w:r>
      <w:proofErr w:type="spellStart"/>
      <w:r w:rsidR="006A4F22" w:rsidRPr="006B4DA9">
        <w:rPr>
          <w:rFonts w:cs="Verdana"/>
        </w:rPr>
        <w:t>upok</w:t>
      </w:r>
      <w:proofErr w:type="spellEnd"/>
      <w:r w:rsidRPr="006B4DA9">
        <w:rPr>
          <w:rFonts w:cs="Verdana"/>
        </w:rPr>
        <w:t xml:space="preserve"> figyelmét, hogy </w:t>
      </w:r>
      <w:r w:rsidRPr="006B4DA9">
        <w:t xml:space="preserve">a </w:t>
      </w:r>
      <w:r w:rsidR="00D014A2" w:rsidRPr="006B4DA9">
        <w:t>Felhívás</w:t>
      </w:r>
      <w:r w:rsidRPr="006B4DA9">
        <w:t>, a</w:t>
      </w:r>
      <w:r w:rsidR="006A4F22" w:rsidRPr="006B4DA9">
        <w:t>z inkubációs</w:t>
      </w:r>
      <w:r w:rsidRPr="006B4DA9">
        <w:t xml:space="preserve"> kérelem, továbbá ezek</w:t>
      </w:r>
      <w:r w:rsidRPr="006B4DA9">
        <w:rPr>
          <w:rFonts w:cs="Verdana"/>
        </w:rPr>
        <w:t xml:space="preserve"> dokumentumai esetén az Inkubátor a változtatás jogát fenntartja, ezért kérjük, hogy kövessék figyelemmel a</w:t>
      </w:r>
      <w:r w:rsidRPr="006B4DA9">
        <w:rPr>
          <w:rFonts w:cs="Verdana"/>
          <w:color w:val="0000FF"/>
        </w:rPr>
        <w:t xml:space="preserve"> </w:t>
      </w:r>
      <w:r w:rsidR="00A00E17" w:rsidRPr="006B4DA9">
        <w:rPr>
          <w:rFonts w:cs="Verdana"/>
          <w:color w:val="0000FF"/>
        </w:rPr>
        <w:t>http://creativeaccelerator.hu/hu/nyitooldal/</w:t>
      </w:r>
      <w:r w:rsidR="006A4F22" w:rsidRPr="006B4DA9">
        <w:rPr>
          <w:rFonts w:cs="Verdana"/>
          <w:color w:val="0000FF"/>
        </w:rPr>
        <w:t xml:space="preserve"> </w:t>
      </w:r>
      <w:r w:rsidRPr="006B4DA9">
        <w:rPr>
          <w:rFonts w:cs="Verdana"/>
        </w:rPr>
        <w:t xml:space="preserve">honlapon megjelenő közleményeket! </w:t>
      </w:r>
    </w:p>
    <w:p w14:paraId="79F0F6DB" w14:textId="77777777" w:rsidR="00814E0C" w:rsidRPr="006B4DA9" w:rsidRDefault="00814E0C" w:rsidP="006B4DA9">
      <w:pPr>
        <w:spacing w:after="0" w:line="280" w:lineRule="atLeast"/>
        <w:jc w:val="both"/>
        <w:rPr>
          <w:rFonts w:ascii="Franklin Gothic Book" w:hAnsi="Franklin Gothic Book" w:cs="Times New Roman"/>
          <w:color w:val="auto"/>
          <w:lang w:eastAsia="hu-HU"/>
        </w:rPr>
      </w:pPr>
      <w:r w:rsidRPr="006B4DA9">
        <w:br w:type="page"/>
      </w:r>
    </w:p>
    <w:p w14:paraId="2C3B3695" w14:textId="77777777" w:rsidR="00814E0C" w:rsidRPr="006B4DA9" w:rsidRDefault="00814E0C" w:rsidP="00E47FC1">
      <w:pPr>
        <w:pStyle w:val="Cmsor11"/>
        <w:numPr>
          <w:ilvl w:val="0"/>
          <w:numId w:val="5"/>
        </w:numPr>
        <w:spacing w:after="0"/>
        <w:ind w:left="714" w:hanging="714"/>
        <w:rPr>
          <w:rFonts w:cs="Arial"/>
        </w:rPr>
      </w:pPr>
      <w:bookmarkStart w:id="1" w:name="_Toc61277749"/>
      <w:r w:rsidRPr="006B4DA9">
        <w:rPr>
          <w:rFonts w:cs="Arial"/>
        </w:rPr>
        <w:lastRenderedPageBreak/>
        <w:t>A tervezett fejlesztések háttere</w:t>
      </w:r>
      <w:bookmarkEnd w:id="0"/>
      <w:bookmarkEnd w:id="1"/>
    </w:p>
    <w:p w14:paraId="76A9B1E4" w14:textId="77777777" w:rsidR="00814E0C" w:rsidRPr="006B4DA9" w:rsidRDefault="00814E0C" w:rsidP="006B4DA9">
      <w:pPr>
        <w:pStyle w:val="Norml1"/>
        <w:rPr>
          <w:rFonts w:ascii="Arial" w:hAnsi="Arial" w:cs="Arial"/>
        </w:rPr>
      </w:pPr>
    </w:p>
    <w:p w14:paraId="671A67C5" w14:textId="77777777" w:rsidR="00814E0C" w:rsidRPr="006B4DA9" w:rsidRDefault="00814E0C" w:rsidP="00E47FC1">
      <w:pPr>
        <w:pStyle w:val="Cmsor2"/>
        <w:numPr>
          <w:ilvl w:val="1"/>
          <w:numId w:val="3"/>
        </w:numPr>
        <w:spacing w:line="280" w:lineRule="atLeast"/>
        <w:ind w:left="788" w:hanging="431"/>
        <w:rPr>
          <w:rFonts w:ascii="Arial" w:hAnsi="Arial" w:cs="Arial"/>
          <w:b w:val="0"/>
          <w:color w:val="auto"/>
          <w:sz w:val="28"/>
          <w:szCs w:val="28"/>
        </w:rPr>
      </w:pPr>
      <w:bookmarkStart w:id="2" w:name="_Toc405190836"/>
      <w:bookmarkStart w:id="3" w:name="_Toc61277750"/>
      <w:r w:rsidRPr="006B4DA9">
        <w:rPr>
          <w:rFonts w:ascii="Arial" w:hAnsi="Arial" w:cs="Arial"/>
          <w:b w:val="0"/>
          <w:color w:val="auto"/>
          <w:sz w:val="28"/>
          <w:szCs w:val="28"/>
        </w:rPr>
        <w:t xml:space="preserve">A </w:t>
      </w:r>
      <w:r w:rsidR="00D014A2" w:rsidRPr="006B4DA9">
        <w:rPr>
          <w:rFonts w:ascii="Arial" w:hAnsi="Arial" w:cs="Arial"/>
          <w:b w:val="0"/>
          <w:color w:val="auto"/>
          <w:sz w:val="28"/>
          <w:szCs w:val="28"/>
        </w:rPr>
        <w:t>Felhívás</w:t>
      </w:r>
      <w:r w:rsidRPr="006B4DA9">
        <w:rPr>
          <w:rFonts w:ascii="Arial" w:hAnsi="Arial" w:cs="Arial"/>
          <w:b w:val="0"/>
          <w:color w:val="auto"/>
          <w:sz w:val="28"/>
          <w:szCs w:val="28"/>
        </w:rPr>
        <w:t xml:space="preserve"> indokoltsága és célja</w:t>
      </w:r>
      <w:bookmarkEnd w:id="2"/>
      <w:bookmarkEnd w:id="3"/>
    </w:p>
    <w:p w14:paraId="7B0BD8CA" w14:textId="77777777" w:rsidR="00814E0C" w:rsidRPr="006B4DA9" w:rsidRDefault="00814E0C" w:rsidP="006B4DA9">
      <w:pPr>
        <w:pStyle w:val="Listaszerbekezds"/>
        <w:spacing w:line="280" w:lineRule="atLeast"/>
        <w:ind w:left="0"/>
        <w:jc w:val="both"/>
      </w:pPr>
    </w:p>
    <w:p w14:paraId="1088B0A0" w14:textId="77777777" w:rsidR="00814E0C" w:rsidRPr="006B4DA9" w:rsidRDefault="00FC22F6" w:rsidP="006B4DA9">
      <w:pPr>
        <w:spacing w:after="120"/>
        <w:jc w:val="both"/>
        <w:rPr>
          <w:rFonts w:cs="Arial"/>
          <w:color w:val="auto"/>
          <w:lang w:eastAsia="hu-HU"/>
        </w:rPr>
      </w:pPr>
      <w:r w:rsidRPr="006B4DA9">
        <w:rPr>
          <w:rFonts w:cs="Arial"/>
          <w:color w:val="auto"/>
          <w:lang w:eastAsia="hu-HU"/>
        </w:rPr>
        <w:t xml:space="preserve">A </w:t>
      </w:r>
      <w:r w:rsidR="00D014A2" w:rsidRPr="006B4DA9">
        <w:rPr>
          <w:rFonts w:cs="Arial"/>
          <w:color w:val="auto"/>
          <w:lang w:eastAsia="hu-HU"/>
        </w:rPr>
        <w:t>Felhívás</w:t>
      </w:r>
      <w:r w:rsidRPr="006B4DA9">
        <w:rPr>
          <w:rFonts w:cs="Arial"/>
          <w:color w:val="auto"/>
          <w:lang w:eastAsia="hu-HU"/>
        </w:rPr>
        <w:t xml:space="preserve"> célja a </w:t>
      </w:r>
      <w:r w:rsidR="00CE336F" w:rsidRPr="006B4DA9">
        <w:rPr>
          <w:rFonts w:cs="Arial"/>
          <w:color w:val="auto"/>
          <w:lang w:eastAsia="hu-HU"/>
        </w:rPr>
        <w:t>KFI eredményeken alapuló projektötletekből gyorsan növekedő vállalkozások kifejlődés</w:t>
      </w:r>
      <w:r w:rsidR="00910B42" w:rsidRPr="006B4DA9">
        <w:rPr>
          <w:rFonts w:cs="Arial"/>
          <w:color w:val="auto"/>
          <w:lang w:eastAsia="hu-HU"/>
        </w:rPr>
        <w:t>én</w:t>
      </w:r>
      <w:r w:rsidR="00CE336F" w:rsidRPr="006B4DA9">
        <w:rPr>
          <w:rFonts w:cs="Arial"/>
          <w:color w:val="auto"/>
          <w:lang w:eastAsia="hu-HU"/>
        </w:rPr>
        <w:t>e</w:t>
      </w:r>
      <w:r w:rsidR="00910B42" w:rsidRPr="006B4DA9">
        <w:rPr>
          <w:rFonts w:cs="Arial"/>
          <w:color w:val="auto"/>
          <w:lang w:eastAsia="hu-HU"/>
        </w:rPr>
        <w:t xml:space="preserve">k támogatása, </w:t>
      </w:r>
      <w:r w:rsidR="00CE336F" w:rsidRPr="006B4DA9">
        <w:rPr>
          <w:rFonts w:cs="Arial"/>
          <w:color w:val="auto"/>
          <w:lang w:eastAsia="hu-HU"/>
        </w:rPr>
        <w:t>a</w:t>
      </w:r>
      <w:r w:rsidR="00910B42" w:rsidRPr="006B4DA9">
        <w:rPr>
          <w:rFonts w:cs="Arial"/>
          <w:color w:val="auto"/>
          <w:lang w:eastAsia="hu-HU"/>
        </w:rPr>
        <w:t>melyek a kutatás</w:t>
      </w:r>
      <w:r w:rsidR="0049451E" w:rsidRPr="006B4DA9">
        <w:rPr>
          <w:rFonts w:cs="Arial"/>
          <w:color w:val="auto"/>
          <w:lang w:eastAsia="hu-HU"/>
        </w:rPr>
        <w:t>-fejlesztési</w:t>
      </w:r>
      <w:r w:rsidR="00910B42" w:rsidRPr="006B4DA9">
        <w:rPr>
          <w:rFonts w:cs="Arial"/>
          <w:color w:val="auto"/>
          <w:lang w:eastAsia="hu-HU"/>
        </w:rPr>
        <w:t xml:space="preserve"> eredmények </w:t>
      </w:r>
      <w:r w:rsidR="00CE336F" w:rsidRPr="006B4DA9">
        <w:rPr>
          <w:rFonts w:cs="Arial"/>
          <w:color w:val="auto"/>
          <w:lang w:eastAsia="hu-HU"/>
        </w:rPr>
        <w:t>piaci has</w:t>
      </w:r>
      <w:r w:rsidR="00910B42" w:rsidRPr="006B4DA9">
        <w:rPr>
          <w:rFonts w:cs="Arial"/>
          <w:color w:val="auto"/>
          <w:lang w:eastAsia="hu-HU"/>
        </w:rPr>
        <w:t>znosulásával hozzájárulnak az</w:t>
      </w:r>
      <w:r w:rsidR="00CE336F" w:rsidRPr="006B4DA9">
        <w:rPr>
          <w:rFonts w:cs="Arial"/>
          <w:color w:val="auto"/>
          <w:lang w:eastAsia="hu-HU"/>
        </w:rPr>
        <w:t xml:space="preserve"> </w:t>
      </w:r>
      <w:r w:rsidR="00910B42" w:rsidRPr="006B4DA9">
        <w:rPr>
          <w:rFonts w:cs="Arial"/>
          <w:color w:val="auto"/>
          <w:lang w:eastAsia="hu-HU"/>
        </w:rPr>
        <w:t xml:space="preserve">innovatív kkv szektor megerősítéséhez. </w:t>
      </w:r>
      <w:r w:rsidR="00814E0C" w:rsidRPr="006B4DA9">
        <w:rPr>
          <w:rFonts w:cs="Arial"/>
          <w:color w:val="auto"/>
          <w:lang w:eastAsia="hu-HU"/>
        </w:rPr>
        <w:t xml:space="preserve">A </w:t>
      </w:r>
      <w:r w:rsidR="003250E6" w:rsidRPr="006B4DA9">
        <w:rPr>
          <w:rFonts w:cs="Arial"/>
          <w:color w:val="auto"/>
          <w:lang w:eastAsia="hu-HU"/>
        </w:rPr>
        <w:t>program inkubációs tapasztalattal rendelkező szereplők tudását felhasználva támogatja</w:t>
      </w:r>
      <w:r w:rsidR="00814E0C" w:rsidRPr="006B4DA9">
        <w:rPr>
          <w:rFonts w:cs="Arial"/>
          <w:color w:val="auto"/>
          <w:lang w:eastAsia="hu-HU"/>
        </w:rPr>
        <w:t xml:space="preserve"> az ötlet fázistól, a validáción, </w:t>
      </w:r>
      <w:r w:rsidRPr="006B4DA9">
        <w:rPr>
          <w:rFonts w:cs="Arial"/>
          <w:color w:val="auto"/>
          <w:lang w:eastAsia="hu-HU"/>
        </w:rPr>
        <w:t xml:space="preserve">a </w:t>
      </w:r>
      <w:r w:rsidR="00814E0C" w:rsidRPr="006B4DA9">
        <w:rPr>
          <w:rFonts w:cs="Arial"/>
          <w:color w:val="auto"/>
          <w:lang w:eastAsia="hu-HU"/>
        </w:rPr>
        <w:t xml:space="preserve">prototípusfejlesztésen át az innovatív startup és </w:t>
      </w:r>
      <w:proofErr w:type="spellStart"/>
      <w:r w:rsidR="00814E0C" w:rsidRPr="006B4DA9">
        <w:rPr>
          <w:rFonts w:cs="Arial"/>
          <w:color w:val="auto"/>
          <w:lang w:eastAsia="hu-HU"/>
        </w:rPr>
        <w:t>spinoff</w:t>
      </w:r>
      <w:proofErr w:type="spellEnd"/>
      <w:r w:rsidR="00814E0C" w:rsidRPr="006B4DA9">
        <w:rPr>
          <w:rFonts w:cs="Arial"/>
          <w:color w:val="auto"/>
          <w:lang w:eastAsia="hu-HU"/>
        </w:rPr>
        <w:t xml:space="preserve"> vállalkozások piacra </w:t>
      </w:r>
      <w:r w:rsidR="003250E6" w:rsidRPr="006B4DA9">
        <w:rPr>
          <w:rFonts w:cs="Arial"/>
          <w:color w:val="auto"/>
          <w:lang w:eastAsia="hu-HU"/>
        </w:rPr>
        <w:t>vitelét</w:t>
      </w:r>
      <w:r w:rsidR="00814E0C" w:rsidRPr="006B4DA9">
        <w:rPr>
          <w:rFonts w:cs="Arial"/>
          <w:color w:val="auto"/>
          <w:lang w:eastAsia="hu-HU"/>
        </w:rPr>
        <w:t>, a fenntartható üzleti modell kialakításá</w:t>
      </w:r>
      <w:r w:rsidR="003250E6" w:rsidRPr="006B4DA9">
        <w:rPr>
          <w:rFonts w:cs="Arial"/>
          <w:color w:val="auto"/>
          <w:lang w:eastAsia="hu-HU"/>
        </w:rPr>
        <w:t>t</w:t>
      </w:r>
      <w:r w:rsidR="00814E0C" w:rsidRPr="006B4DA9">
        <w:rPr>
          <w:rFonts w:cs="Arial"/>
          <w:color w:val="auto"/>
          <w:lang w:eastAsia="hu-HU"/>
        </w:rPr>
        <w:t>,</w:t>
      </w:r>
      <w:r w:rsidR="00814E0C" w:rsidRPr="006B4DA9" w:rsidDel="004E266F">
        <w:rPr>
          <w:rFonts w:cs="Arial"/>
          <w:color w:val="auto"/>
          <w:lang w:eastAsia="hu-HU"/>
        </w:rPr>
        <w:t xml:space="preserve"> </w:t>
      </w:r>
      <w:r w:rsidR="00814E0C" w:rsidRPr="006B4DA9">
        <w:rPr>
          <w:rFonts w:cs="Arial"/>
          <w:color w:val="auto"/>
          <w:lang w:eastAsia="hu-HU"/>
        </w:rPr>
        <w:t>valamint</w:t>
      </w:r>
      <w:r w:rsidR="00814E0C" w:rsidRPr="006B4DA9" w:rsidDel="004E266F">
        <w:rPr>
          <w:rFonts w:cs="Arial"/>
          <w:color w:val="auto"/>
          <w:lang w:eastAsia="hu-HU"/>
        </w:rPr>
        <w:t xml:space="preserve"> </w:t>
      </w:r>
      <w:r w:rsidR="00814E0C" w:rsidRPr="006B4DA9">
        <w:rPr>
          <w:rFonts w:cs="Arial"/>
          <w:color w:val="auto"/>
          <w:lang w:eastAsia="hu-HU"/>
        </w:rPr>
        <w:t>a befektetésre való alkalmasság elérésé</w:t>
      </w:r>
      <w:r w:rsidR="00962EDD" w:rsidRPr="006B4DA9">
        <w:rPr>
          <w:rFonts w:cs="Arial"/>
          <w:color w:val="auto"/>
          <w:lang w:eastAsia="hu-HU"/>
        </w:rPr>
        <w:t>t</w:t>
      </w:r>
      <w:r w:rsidRPr="006B4DA9">
        <w:rPr>
          <w:rFonts w:cs="Arial"/>
          <w:color w:val="auto"/>
          <w:lang w:eastAsia="hu-HU"/>
        </w:rPr>
        <w:t>.</w:t>
      </w:r>
    </w:p>
    <w:p w14:paraId="66ECABAF" w14:textId="77777777" w:rsidR="00814E0C" w:rsidRPr="006B4DA9" w:rsidRDefault="00814E0C" w:rsidP="006B4DA9">
      <w:pPr>
        <w:spacing w:after="120"/>
        <w:jc w:val="both"/>
        <w:rPr>
          <w:rFonts w:cs="Arial"/>
          <w:color w:val="auto"/>
          <w:lang w:eastAsia="hu-HU"/>
        </w:rPr>
      </w:pPr>
      <w:r w:rsidRPr="006B4DA9">
        <w:rPr>
          <w:rFonts w:cs="Arial"/>
          <w:color w:val="auto"/>
          <w:lang w:eastAsia="hu-HU"/>
        </w:rPr>
        <w:t xml:space="preserve">A </w:t>
      </w:r>
      <w:r w:rsidR="00D014A2" w:rsidRPr="006B4DA9">
        <w:rPr>
          <w:rFonts w:cs="Arial"/>
          <w:color w:val="auto"/>
          <w:lang w:eastAsia="hu-HU"/>
        </w:rPr>
        <w:t>Felhívás</w:t>
      </w:r>
      <w:r w:rsidRPr="006B4DA9">
        <w:rPr>
          <w:rFonts w:cs="Arial"/>
          <w:color w:val="auto"/>
          <w:lang w:eastAsia="hu-HU"/>
        </w:rPr>
        <w:t xml:space="preserve"> olyan projektek támogatására irányul, melyek minőségét piaci szereplők igazolják, és bizalmukat élvezve tőkebefektetést is kapnak az inkubátortól. Ezáltal az induló innovatív vállalkozások támogatásában rejlő jelentős kockázat megoszlik a piaci szereplők és az állam között, az inkubátorok tőkebefektetése révén azok tulajdonosként segítik a vállalkozást a K+F</w:t>
      </w:r>
      <w:r w:rsidR="00BF08C5" w:rsidRPr="006B4DA9">
        <w:rPr>
          <w:rFonts w:cs="Arial"/>
          <w:color w:val="auto"/>
          <w:lang w:eastAsia="hu-HU"/>
        </w:rPr>
        <w:t>+I</w:t>
      </w:r>
      <w:r w:rsidRPr="006B4DA9">
        <w:rPr>
          <w:rFonts w:cs="Arial"/>
          <w:color w:val="auto"/>
          <w:lang w:eastAsia="hu-HU"/>
        </w:rPr>
        <w:t xml:space="preserve"> projektben, cégépítésben, nemzetközi piacra lépésben és újabb tőke bevonásában.</w:t>
      </w:r>
    </w:p>
    <w:p w14:paraId="2083564E" w14:textId="042D75EB" w:rsidR="00BF08C5" w:rsidRPr="006B4DA9" w:rsidRDefault="00BF08C5" w:rsidP="006B4DA9">
      <w:pPr>
        <w:spacing w:after="120"/>
        <w:jc w:val="both"/>
        <w:rPr>
          <w:rFonts w:cs="Arial"/>
          <w:color w:val="auto"/>
          <w:lang w:eastAsia="hu-HU"/>
        </w:rPr>
      </w:pPr>
      <w:r w:rsidRPr="006B4DA9">
        <w:rPr>
          <w:rFonts w:cs="Arial"/>
          <w:color w:val="auto"/>
          <w:lang w:eastAsia="hu-HU"/>
        </w:rPr>
        <w:t>A célok elérése érdekében a Kormány 20</w:t>
      </w:r>
      <w:r w:rsidR="00236AB8">
        <w:rPr>
          <w:rFonts w:cs="Arial"/>
          <w:color w:val="auto"/>
          <w:lang w:eastAsia="hu-HU"/>
        </w:rPr>
        <w:t>20</w:t>
      </w:r>
      <w:r w:rsidRPr="006B4DA9">
        <w:rPr>
          <w:rFonts w:cs="Arial"/>
          <w:color w:val="auto"/>
          <w:lang w:eastAsia="hu-HU"/>
        </w:rPr>
        <w:t>.</w:t>
      </w:r>
      <w:r w:rsidR="00236AB8">
        <w:rPr>
          <w:rFonts w:cs="Arial"/>
          <w:color w:val="auto"/>
          <w:lang w:eastAsia="hu-HU"/>
        </w:rPr>
        <w:t>07</w:t>
      </w:r>
      <w:r w:rsidRPr="006B4DA9">
        <w:rPr>
          <w:rFonts w:cs="Arial"/>
          <w:color w:val="auto"/>
          <w:lang w:eastAsia="hu-HU"/>
        </w:rPr>
        <w:t>.2</w:t>
      </w:r>
      <w:r w:rsidR="00236AB8">
        <w:rPr>
          <w:rFonts w:cs="Arial"/>
          <w:color w:val="auto"/>
          <w:lang w:eastAsia="hu-HU"/>
        </w:rPr>
        <w:t>2</w:t>
      </w:r>
      <w:r w:rsidRPr="006B4DA9">
        <w:rPr>
          <w:rFonts w:cs="Arial"/>
          <w:color w:val="auto"/>
          <w:lang w:eastAsia="hu-HU"/>
        </w:rPr>
        <w:t>-</w:t>
      </w:r>
      <w:r w:rsidR="00236AB8">
        <w:rPr>
          <w:rFonts w:cs="Arial"/>
          <w:color w:val="auto"/>
          <w:lang w:eastAsia="hu-HU"/>
        </w:rPr>
        <w:t>é</w:t>
      </w:r>
      <w:r w:rsidRPr="006B4DA9">
        <w:rPr>
          <w:rFonts w:cs="Arial"/>
          <w:color w:val="auto"/>
          <w:lang w:eastAsia="hu-HU"/>
        </w:rPr>
        <w:t xml:space="preserve">n meghirdette a </w:t>
      </w:r>
      <w:r w:rsidR="00236AB8">
        <w:rPr>
          <w:rFonts w:cs="Arial"/>
          <w:color w:val="auto"/>
          <w:lang w:eastAsia="hu-HU"/>
        </w:rPr>
        <w:t>2020-1.1.4-STARTUP</w:t>
      </w:r>
      <w:r w:rsidRPr="006B4DA9">
        <w:rPr>
          <w:rFonts w:cs="Arial"/>
          <w:color w:val="auto"/>
          <w:lang w:eastAsia="hu-HU"/>
        </w:rPr>
        <w:t xml:space="preserve"> „</w:t>
      </w:r>
      <w:r w:rsidR="00236AB8">
        <w:rPr>
          <w:rFonts w:cs="Arial"/>
          <w:color w:val="auto"/>
          <w:lang w:eastAsia="hu-HU"/>
        </w:rPr>
        <w:t xml:space="preserve">Startup </w:t>
      </w:r>
      <w:proofErr w:type="spellStart"/>
      <w:r w:rsidR="00236AB8">
        <w:rPr>
          <w:rFonts w:cs="Arial"/>
          <w:color w:val="auto"/>
          <w:lang w:eastAsia="hu-HU"/>
        </w:rPr>
        <w:t>Factory</w:t>
      </w:r>
      <w:proofErr w:type="spellEnd"/>
      <w:r w:rsidRPr="006B4DA9">
        <w:rPr>
          <w:rFonts w:cs="Arial"/>
          <w:color w:val="auto"/>
          <w:lang w:eastAsia="hu-HU"/>
        </w:rPr>
        <w:t xml:space="preserve">” </w:t>
      </w:r>
      <w:r w:rsidR="00D014A2" w:rsidRPr="006B4DA9">
        <w:rPr>
          <w:rFonts w:cs="Arial"/>
          <w:color w:val="auto"/>
          <w:lang w:eastAsia="hu-HU"/>
        </w:rPr>
        <w:t>Felhívás</w:t>
      </w:r>
      <w:r w:rsidRPr="006B4DA9">
        <w:rPr>
          <w:rFonts w:cs="Arial"/>
          <w:color w:val="auto"/>
          <w:lang w:eastAsia="hu-HU"/>
        </w:rPr>
        <w:t xml:space="preserve">t. A konstrukció első fázisában kiválasztásra kerültek az </w:t>
      </w:r>
      <w:proofErr w:type="gramStart"/>
      <w:r w:rsidRPr="006B4DA9">
        <w:rPr>
          <w:rFonts w:cs="Arial"/>
          <w:color w:val="auto"/>
          <w:lang w:eastAsia="hu-HU"/>
        </w:rPr>
        <w:t>inkubátorok</w:t>
      </w:r>
      <w:proofErr w:type="gramEnd"/>
      <w:r w:rsidRPr="006B4DA9">
        <w:rPr>
          <w:rFonts w:cs="Arial"/>
          <w:color w:val="auto"/>
          <w:lang w:eastAsia="hu-HU"/>
        </w:rPr>
        <w:t xml:space="preserve"> mint kedvezményezettek, melyek feladata a második fázisban - jelen </w:t>
      </w:r>
      <w:r w:rsidR="00D014A2" w:rsidRPr="006B4DA9">
        <w:rPr>
          <w:rFonts w:cs="Arial"/>
          <w:color w:val="auto"/>
          <w:lang w:eastAsia="hu-HU"/>
        </w:rPr>
        <w:t>Felhívás</w:t>
      </w:r>
      <w:r w:rsidRPr="006B4DA9">
        <w:rPr>
          <w:rFonts w:cs="Arial"/>
          <w:color w:val="auto"/>
          <w:lang w:eastAsia="hu-HU"/>
        </w:rPr>
        <w:t xml:space="preserve"> keretében - a támogatandó start-</w:t>
      </w:r>
      <w:proofErr w:type="spellStart"/>
      <w:r w:rsidRPr="006B4DA9">
        <w:rPr>
          <w:rFonts w:cs="Arial"/>
          <w:color w:val="auto"/>
          <w:lang w:eastAsia="hu-HU"/>
        </w:rPr>
        <w:t>upok</w:t>
      </w:r>
      <w:proofErr w:type="spellEnd"/>
      <w:r w:rsidRPr="006B4DA9">
        <w:rPr>
          <w:rFonts w:cs="Arial"/>
          <w:color w:val="auto"/>
          <w:lang w:eastAsia="hu-HU"/>
        </w:rPr>
        <w:t xml:space="preserve"> kiválasztása, szerződéskötés, a kapcsolódó adminisztráció lebonyolítása, ellenőrzése, továbbá a programmal kapcsolatos általános információnyújtási tevékenység végzése.</w:t>
      </w:r>
      <w:r w:rsidR="00833EE0" w:rsidRPr="006B4DA9">
        <w:rPr>
          <w:rFonts w:cs="Arial"/>
          <w:color w:val="auto"/>
          <w:lang w:eastAsia="hu-HU"/>
        </w:rPr>
        <w:t xml:space="preserve"> A programban részt vevő inkubátorok listája elérhető a </w:t>
      </w:r>
      <w:hyperlink r:id="rId9" w:history="1">
        <w:r w:rsidR="00833EE0" w:rsidRPr="006B4DA9">
          <w:rPr>
            <w:rStyle w:val="Hiperhivatkozs"/>
            <w:rFonts w:cs="Arial"/>
            <w:lang w:eastAsia="hu-HU"/>
          </w:rPr>
          <w:t>www.nkfih.gov.hu</w:t>
        </w:r>
      </w:hyperlink>
      <w:r w:rsidR="00833EE0" w:rsidRPr="006B4DA9">
        <w:rPr>
          <w:rFonts w:cs="Arial"/>
          <w:color w:val="auto"/>
          <w:lang w:eastAsia="hu-HU"/>
        </w:rPr>
        <w:t xml:space="preserve"> weboldalon.</w:t>
      </w:r>
    </w:p>
    <w:p w14:paraId="6992C03B" w14:textId="7117B75A" w:rsidR="00BF08C5" w:rsidRPr="006B4DA9" w:rsidRDefault="00BF08C5" w:rsidP="006B4DA9">
      <w:pPr>
        <w:spacing w:after="120"/>
        <w:jc w:val="both"/>
        <w:rPr>
          <w:rFonts w:cs="Arial"/>
          <w:color w:val="auto"/>
          <w:lang w:eastAsia="hu-HU"/>
        </w:rPr>
      </w:pPr>
      <w:r w:rsidRPr="006B4DA9">
        <w:rPr>
          <w:rFonts w:cs="Arial"/>
          <w:color w:val="auto"/>
          <w:lang w:eastAsia="hu-HU"/>
        </w:rPr>
        <w:t xml:space="preserve">A </w:t>
      </w:r>
      <w:r w:rsidR="00236AB8">
        <w:rPr>
          <w:rFonts w:cs="Arial"/>
          <w:color w:val="auto"/>
          <w:lang w:eastAsia="hu-HU"/>
        </w:rPr>
        <w:t>Nemzeti Kutatási Fejlesztési és Innovációs Hivatal</w:t>
      </w:r>
      <w:r w:rsidRPr="006B4DA9">
        <w:rPr>
          <w:rFonts w:cs="Arial"/>
        </w:rPr>
        <w:t xml:space="preserve"> (továbbiakban: Irányító Hatóság)</w:t>
      </w:r>
      <w:r w:rsidRPr="006B4DA9">
        <w:rPr>
          <w:rFonts w:cs="Arial"/>
          <w:color w:val="auto"/>
          <w:lang w:eastAsia="hu-HU"/>
        </w:rPr>
        <w:t xml:space="preserve"> jelen </w:t>
      </w:r>
      <w:r w:rsidR="00D014A2" w:rsidRPr="006B4DA9">
        <w:rPr>
          <w:rFonts w:cs="Arial"/>
          <w:color w:val="auto"/>
          <w:lang w:eastAsia="hu-HU"/>
        </w:rPr>
        <w:t>Felhívás</w:t>
      </w:r>
      <w:r w:rsidRPr="006B4DA9">
        <w:rPr>
          <w:rFonts w:cs="Arial"/>
          <w:color w:val="auto"/>
          <w:lang w:eastAsia="hu-HU"/>
        </w:rPr>
        <w:t xml:space="preserve"> meghirdetőjével támogatási szerződést kötött a fentiekben leírt feladatok ellátására, az inkubációs rendszer működtetésére.</w:t>
      </w:r>
    </w:p>
    <w:p w14:paraId="3DE585BA" w14:textId="77777777" w:rsidR="00814E0C" w:rsidRPr="006B4DA9" w:rsidRDefault="00814E0C" w:rsidP="006B4DA9">
      <w:pPr>
        <w:spacing w:after="120"/>
        <w:jc w:val="both"/>
        <w:rPr>
          <w:rFonts w:cs="Arial"/>
          <w:color w:val="auto"/>
          <w:lang w:eastAsia="hu-HU"/>
        </w:rPr>
      </w:pPr>
    </w:p>
    <w:p w14:paraId="294818CC" w14:textId="77777777" w:rsidR="00814E0C" w:rsidRPr="006B4DA9" w:rsidRDefault="00814E0C" w:rsidP="006B4DA9">
      <w:pPr>
        <w:spacing w:after="120"/>
        <w:jc w:val="both"/>
        <w:rPr>
          <w:rFonts w:cs="Arial"/>
          <w:color w:val="auto"/>
          <w:lang w:eastAsia="hu-HU"/>
        </w:rPr>
      </w:pPr>
      <w:r w:rsidRPr="006B4DA9">
        <w:rPr>
          <w:rFonts w:cs="Arial"/>
          <w:b/>
          <w:color w:val="auto"/>
          <w:lang w:eastAsia="hu-HU"/>
        </w:rPr>
        <w:t xml:space="preserve">Jelen </w:t>
      </w:r>
      <w:r w:rsidR="00D014A2" w:rsidRPr="006B4DA9">
        <w:rPr>
          <w:rFonts w:cs="Arial"/>
          <w:b/>
          <w:color w:val="auto"/>
          <w:lang w:eastAsia="hu-HU"/>
        </w:rPr>
        <w:t>Felhívás</w:t>
      </w:r>
      <w:r w:rsidRPr="006B4DA9">
        <w:rPr>
          <w:rFonts w:cs="Arial"/>
          <w:b/>
          <w:color w:val="auto"/>
          <w:lang w:eastAsia="hu-HU"/>
        </w:rPr>
        <w:t xml:space="preserve"> kizárólag a start</w:t>
      </w:r>
      <w:r w:rsidR="00BF08C5" w:rsidRPr="006B4DA9">
        <w:rPr>
          <w:rFonts w:cs="Arial"/>
          <w:b/>
          <w:color w:val="auto"/>
          <w:lang w:eastAsia="hu-HU"/>
        </w:rPr>
        <w:t>-</w:t>
      </w:r>
      <w:proofErr w:type="spellStart"/>
      <w:r w:rsidRPr="006B4DA9">
        <w:rPr>
          <w:rFonts w:cs="Arial"/>
          <w:b/>
          <w:color w:val="auto"/>
          <w:lang w:eastAsia="hu-HU"/>
        </w:rPr>
        <w:t>upok</w:t>
      </w:r>
      <w:proofErr w:type="spellEnd"/>
      <w:r w:rsidRPr="006B4DA9">
        <w:rPr>
          <w:rFonts w:cs="Arial"/>
          <w:b/>
          <w:color w:val="auto"/>
          <w:lang w:eastAsia="hu-HU"/>
        </w:rPr>
        <w:t xml:space="preserve"> kiválasztásának folyamatát és a start</w:t>
      </w:r>
      <w:r w:rsidR="00BF08C5" w:rsidRPr="006B4DA9">
        <w:rPr>
          <w:rFonts w:cs="Arial"/>
          <w:b/>
          <w:color w:val="auto"/>
          <w:lang w:eastAsia="hu-HU"/>
        </w:rPr>
        <w:t>-</w:t>
      </w:r>
      <w:proofErr w:type="spellStart"/>
      <w:r w:rsidRPr="006B4DA9">
        <w:rPr>
          <w:rFonts w:cs="Arial"/>
          <w:b/>
          <w:color w:val="auto"/>
          <w:lang w:eastAsia="hu-HU"/>
        </w:rPr>
        <w:t>up</w:t>
      </w:r>
      <w:proofErr w:type="spellEnd"/>
      <w:r w:rsidRPr="006B4DA9">
        <w:rPr>
          <w:rFonts w:cs="Arial"/>
          <w:b/>
          <w:color w:val="auto"/>
          <w:lang w:eastAsia="hu-HU"/>
        </w:rPr>
        <w:t xml:space="preserve"> projektek feltételrendszerét tartalmazza. </w:t>
      </w:r>
    </w:p>
    <w:p w14:paraId="4DEC16FC" w14:textId="77777777" w:rsidR="00814E0C" w:rsidRPr="006B4DA9" w:rsidRDefault="00814E0C" w:rsidP="006B4DA9">
      <w:pPr>
        <w:spacing w:after="120"/>
        <w:jc w:val="both"/>
        <w:rPr>
          <w:rFonts w:cs="Arial"/>
          <w:b/>
        </w:rPr>
      </w:pPr>
      <w:r w:rsidRPr="006B4DA9">
        <w:rPr>
          <w:rFonts w:cs="Arial"/>
          <w:b/>
        </w:rPr>
        <w:t xml:space="preserve">A </w:t>
      </w:r>
      <w:r w:rsidR="00D014A2" w:rsidRPr="006B4DA9">
        <w:rPr>
          <w:rFonts w:cs="Arial"/>
          <w:b/>
        </w:rPr>
        <w:t>Felhívás</w:t>
      </w:r>
      <w:r w:rsidRPr="006B4DA9">
        <w:rPr>
          <w:rFonts w:cs="Arial"/>
          <w:b/>
        </w:rPr>
        <w:t>tól elvárt eredmények:</w:t>
      </w:r>
    </w:p>
    <w:p w14:paraId="753AA952" w14:textId="77777777" w:rsidR="00833EE0" w:rsidRPr="006B4DA9" w:rsidRDefault="00833EE0" w:rsidP="00E47FC1">
      <w:pPr>
        <w:pStyle w:val="Listaszerbekezds"/>
        <w:numPr>
          <w:ilvl w:val="1"/>
          <w:numId w:val="16"/>
        </w:numPr>
        <w:spacing w:after="120"/>
        <w:ind w:left="1276"/>
        <w:contextualSpacing w:val="0"/>
        <w:jc w:val="both"/>
        <w:rPr>
          <w:rFonts w:cs="Arial"/>
        </w:rPr>
      </w:pPr>
      <w:r w:rsidRPr="006B4DA9">
        <w:rPr>
          <w:rFonts w:cs="Arial"/>
        </w:rPr>
        <w:t>a startupok a cég sikerre vitelére alkalmas csapatot szervezzenek meg, magas hozzáadott értéket tartalmazó terméket, szolgáltatást fejlesszenek ki, melyet sikeresen piacra vigyenek.</w:t>
      </w:r>
      <w:r w:rsidRPr="006B4DA9" w:rsidDel="00F76AE1">
        <w:rPr>
          <w:rFonts w:cs="Arial"/>
        </w:rPr>
        <w:t xml:space="preserve"> </w:t>
      </w:r>
    </w:p>
    <w:p w14:paraId="667E9E94" w14:textId="77777777" w:rsidR="00814E0C" w:rsidRPr="006B4DA9" w:rsidRDefault="00814E0C" w:rsidP="006B4DA9">
      <w:pPr>
        <w:spacing w:line="280" w:lineRule="atLeast"/>
        <w:jc w:val="both"/>
        <w:rPr>
          <w:rFonts w:cs="Arial"/>
          <w:color w:val="4F81BD"/>
          <w:lang w:eastAsia="hu-HU"/>
        </w:rPr>
      </w:pPr>
    </w:p>
    <w:p w14:paraId="22969445" w14:textId="77777777" w:rsidR="00814E0C" w:rsidRPr="006B4DA9" w:rsidRDefault="00814E0C" w:rsidP="00E47FC1">
      <w:pPr>
        <w:pStyle w:val="Cmsor2"/>
        <w:numPr>
          <w:ilvl w:val="1"/>
          <w:numId w:val="3"/>
        </w:numPr>
        <w:spacing w:line="280" w:lineRule="atLeast"/>
        <w:ind w:left="788" w:hanging="431"/>
        <w:rPr>
          <w:rFonts w:ascii="Arial" w:hAnsi="Arial" w:cs="Arial"/>
          <w:b w:val="0"/>
          <w:color w:val="auto"/>
          <w:sz w:val="28"/>
          <w:szCs w:val="28"/>
        </w:rPr>
      </w:pPr>
      <w:bookmarkStart w:id="4" w:name="_Toc400617660"/>
      <w:bookmarkStart w:id="5" w:name="_Toc405190837"/>
      <w:bookmarkStart w:id="6" w:name="_Toc61277751"/>
      <w:r w:rsidRPr="006B4DA9">
        <w:rPr>
          <w:rFonts w:ascii="Arial" w:hAnsi="Arial" w:cs="Arial"/>
          <w:b w:val="0"/>
          <w:color w:val="auto"/>
          <w:sz w:val="28"/>
          <w:szCs w:val="28"/>
        </w:rPr>
        <w:t>A rendelkezésre álló forrás</w:t>
      </w:r>
      <w:bookmarkEnd w:id="4"/>
      <w:bookmarkEnd w:id="5"/>
      <w:bookmarkEnd w:id="6"/>
    </w:p>
    <w:p w14:paraId="05C2E241" w14:textId="6D315054" w:rsidR="00814E0C" w:rsidRPr="006B4DA9" w:rsidRDefault="00814E0C" w:rsidP="006B4DA9">
      <w:pPr>
        <w:pStyle w:val="Norml1"/>
        <w:spacing w:before="200"/>
        <w:rPr>
          <w:rFonts w:ascii="Arial" w:hAnsi="Arial" w:cs="Arial"/>
        </w:rPr>
      </w:pPr>
      <w:r w:rsidRPr="006B4DA9">
        <w:rPr>
          <w:rFonts w:ascii="Arial" w:hAnsi="Arial" w:cs="Arial"/>
        </w:rPr>
        <w:t xml:space="preserve">A </w:t>
      </w:r>
      <w:r w:rsidR="00D014A2" w:rsidRPr="006B4DA9">
        <w:rPr>
          <w:rFonts w:ascii="Arial" w:hAnsi="Arial" w:cs="Arial"/>
        </w:rPr>
        <w:t>Felhívás</w:t>
      </w:r>
      <w:r w:rsidRPr="006B4DA9">
        <w:rPr>
          <w:rFonts w:ascii="Arial" w:hAnsi="Arial" w:cs="Arial"/>
        </w:rPr>
        <w:t xml:space="preserve"> meghirdetésekor a támogatásra rendelkezésre álló tervezett keretösszeg </w:t>
      </w:r>
      <w:r w:rsidR="00236AB8" w:rsidRPr="001D7D60">
        <w:rPr>
          <w:rFonts w:ascii="Arial" w:hAnsi="Arial" w:cs="Arial"/>
        </w:rPr>
        <w:t>285.610.080</w:t>
      </w:r>
      <w:r w:rsidR="00A00E17" w:rsidRPr="001D7D60">
        <w:rPr>
          <w:rFonts w:ascii="Arial" w:hAnsi="Arial" w:cs="Arial"/>
        </w:rPr>
        <w:t xml:space="preserve"> </w:t>
      </w:r>
      <w:r w:rsidRPr="001D7D60">
        <w:rPr>
          <w:rFonts w:ascii="Arial" w:hAnsi="Arial" w:cs="Arial"/>
        </w:rPr>
        <w:t>Ft</w:t>
      </w:r>
      <w:r w:rsidRPr="006B4DA9">
        <w:rPr>
          <w:rFonts w:ascii="Arial" w:hAnsi="Arial" w:cs="Arial"/>
        </w:rPr>
        <w:t xml:space="preserve">. A támogatott támogatási kérelmek várható száma: </w:t>
      </w:r>
      <w:r w:rsidR="00A00E17" w:rsidRPr="001D7D60">
        <w:rPr>
          <w:rFonts w:ascii="Arial" w:hAnsi="Arial" w:cs="Arial"/>
        </w:rPr>
        <w:t>1</w:t>
      </w:r>
      <w:r w:rsidR="00236AB8" w:rsidRPr="001D7D60">
        <w:rPr>
          <w:rFonts w:ascii="Arial" w:hAnsi="Arial" w:cs="Arial"/>
        </w:rPr>
        <w:t>0</w:t>
      </w:r>
      <w:r w:rsidR="00A00E17" w:rsidRPr="001D7D60">
        <w:rPr>
          <w:rFonts w:ascii="Arial" w:hAnsi="Arial" w:cs="Arial"/>
        </w:rPr>
        <w:t>-</w:t>
      </w:r>
      <w:r w:rsidR="00236AB8" w:rsidRPr="001D7D60">
        <w:rPr>
          <w:rFonts w:ascii="Arial" w:hAnsi="Arial" w:cs="Arial"/>
        </w:rPr>
        <w:t>15</w:t>
      </w:r>
      <w:r w:rsidR="00A00E17" w:rsidRPr="001D7D60">
        <w:rPr>
          <w:rFonts w:ascii="Arial" w:hAnsi="Arial" w:cs="Arial"/>
        </w:rPr>
        <w:t xml:space="preserve"> </w:t>
      </w:r>
      <w:r w:rsidRPr="001D7D60">
        <w:rPr>
          <w:rFonts w:ascii="Arial" w:hAnsi="Arial" w:cs="Arial"/>
        </w:rPr>
        <w:t>db</w:t>
      </w:r>
      <w:r w:rsidRPr="006B4DA9">
        <w:rPr>
          <w:rFonts w:ascii="Arial" w:hAnsi="Arial" w:cs="Arial"/>
        </w:rPr>
        <w:t>.</w:t>
      </w:r>
    </w:p>
    <w:p w14:paraId="206E7A28" w14:textId="77777777" w:rsidR="00BF08C5" w:rsidRPr="006B4DA9" w:rsidRDefault="00BF08C5" w:rsidP="006B4DA9">
      <w:pPr>
        <w:pStyle w:val="Norml1"/>
        <w:rPr>
          <w:rFonts w:ascii="Arial" w:hAnsi="Arial" w:cs="Arial"/>
        </w:rPr>
      </w:pPr>
      <w:r w:rsidRPr="006B4DA9">
        <w:rPr>
          <w:rFonts w:ascii="Arial" w:hAnsi="Arial" w:cs="Arial"/>
        </w:rPr>
        <w:t xml:space="preserve">Amennyiben az inkubátor rendelkezésére álló keret kimerül, vagy annak kimerülése előre jelezhető, az inkubátor a benyújtási határidő előtt a benyújtás lehetőségét felfüggesztheti vagy a Címzetti </w:t>
      </w:r>
      <w:r w:rsidR="00D014A2" w:rsidRPr="006B4DA9">
        <w:rPr>
          <w:rFonts w:ascii="Arial" w:hAnsi="Arial" w:cs="Arial"/>
        </w:rPr>
        <w:t>Felhívás</w:t>
      </w:r>
      <w:r w:rsidRPr="006B4DA9">
        <w:rPr>
          <w:rFonts w:ascii="Arial" w:hAnsi="Arial" w:cs="Arial"/>
        </w:rPr>
        <w:t>t lezárhatja.</w:t>
      </w:r>
    </w:p>
    <w:p w14:paraId="49512041" w14:textId="77777777" w:rsidR="00814E0C" w:rsidRPr="006B4DA9" w:rsidRDefault="00814E0C" w:rsidP="006B4DA9">
      <w:pPr>
        <w:pStyle w:val="Norml1"/>
        <w:rPr>
          <w:rFonts w:ascii="Arial" w:hAnsi="Arial" w:cs="Arial"/>
        </w:rPr>
      </w:pPr>
    </w:p>
    <w:p w14:paraId="484F41A4" w14:textId="77777777" w:rsidR="00814E0C" w:rsidRPr="006B4DA9" w:rsidRDefault="00814E0C" w:rsidP="00E47FC1">
      <w:pPr>
        <w:pStyle w:val="Cmsor2"/>
        <w:numPr>
          <w:ilvl w:val="1"/>
          <w:numId w:val="3"/>
        </w:numPr>
        <w:spacing w:line="280" w:lineRule="atLeast"/>
        <w:ind w:left="788" w:hanging="431"/>
        <w:rPr>
          <w:rFonts w:ascii="Arial" w:hAnsi="Arial" w:cs="Arial"/>
          <w:b w:val="0"/>
          <w:color w:val="auto"/>
          <w:sz w:val="28"/>
          <w:szCs w:val="28"/>
        </w:rPr>
      </w:pPr>
      <w:bookmarkStart w:id="7" w:name="_Toc405190838"/>
      <w:bookmarkStart w:id="8" w:name="_Toc61277752"/>
      <w:r w:rsidRPr="006B4DA9">
        <w:rPr>
          <w:rFonts w:ascii="Arial" w:hAnsi="Arial" w:cs="Arial"/>
          <w:b w:val="0"/>
          <w:color w:val="auto"/>
          <w:sz w:val="28"/>
          <w:szCs w:val="28"/>
        </w:rPr>
        <w:lastRenderedPageBreak/>
        <w:t>A támogatás háttere</w:t>
      </w:r>
      <w:bookmarkEnd w:id="7"/>
      <w:bookmarkEnd w:id="8"/>
    </w:p>
    <w:p w14:paraId="244009D0" w14:textId="77777777" w:rsidR="001D7D60" w:rsidRDefault="001D7D60" w:rsidP="006B4DA9">
      <w:pPr>
        <w:pStyle w:val="Norml1"/>
        <w:rPr>
          <w:rFonts w:ascii="Arial" w:hAnsi="Arial" w:cs="Arial"/>
        </w:rPr>
      </w:pPr>
    </w:p>
    <w:p w14:paraId="50EBFC15" w14:textId="750ECEC1" w:rsidR="00BF08C5" w:rsidRPr="006B4DA9" w:rsidRDefault="007E41C3" w:rsidP="006B4DA9">
      <w:pPr>
        <w:pStyle w:val="Norml1"/>
        <w:rPr>
          <w:rFonts w:ascii="Arial" w:hAnsi="Arial" w:cs="Arial"/>
        </w:rPr>
      </w:pPr>
      <w:r w:rsidRPr="001D7D60">
        <w:rPr>
          <w:rFonts w:ascii="Arial" w:hAnsi="Arial" w:cs="Arial"/>
        </w:rPr>
        <w:t>Az Innovációs és Technológiai Minisztérium által a</w:t>
      </w:r>
      <w:r w:rsidR="000C5D1A">
        <w:rPr>
          <w:rFonts w:ascii="Arial" w:hAnsi="Arial" w:cs="Arial"/>
        </w:rPr>
        <w:t xml:space="preserve"> </w:t>
      </w:r>
      <w:r w:rsidRPr="001D7D60">
        <w:rPr>
          <w:rFonts w:ascii="Arial" w:hAnsi="Arial" w:cs="Arial"/>
        </w:rPr>
        <w:t>Nemzeti Kutatási, Fejlesztési és Innovációs Alapból (a továbbiakban: NKFI Alap) meghirdetett Felhíváscélja, hogy a korábbi felhívások alapján a technológiai inkubátoroknak</w:t>
      </w:r>
      <w:r w:rsidR="000C5D1A">
        <w:rPr>
          <w:rFonts w:ascii="Arial" w:hAnsi="Arial" w:cs="Arial"/>
        </w:rPr>
        <w:t xml:space="preserve"> </w:t>
      </w:r>
      <w:r w:rsidRPr="001D7D60">
        <w:rPr>
          <w:rFonts w:ascii="Arial" w:hAnsi="Arial" w:cs="Arial"/>
        </w:rPr>
        <w:t>lehetőséget biztosítson tevékenységük folytatására,</w:t>
      </w:r>
      <w:r w:rsidR="000C5D1A">
        <w:rPr>
          <w:rFonts w:ascii="Arial" w:hAnsi="Arial" w:cs="Arial"/>
        </w:rPr>
        <w:t xml:space="preserve"> </w:t>
      </w:r>
      <w:r w:rsidRPr="001D7D60">
        <w:rPr>
          <w:rFonts w:ascii="Arial" w:hAnsi="Arial" w:cs="Arial"/>
        </w:rPr>
        <w:t>lényegében a korábbiakban megfogalmazott elvek alapján</w:t>
      </w:r>
      <w:r w:rsidR="000C5D1A">
        <w:rPr>
          <w:rFonts w:ascii="Arial" w:hAnsi="Arial" w:cs="Arial"/>
        </w:rPr>
        <w:t xml:space="preserve"> </w:t>
      </w:r>
      <w:r w:rsidRPr="001D7D60">
        <w:rPr>
          <w:rFonts w:ascii="Arial" w:hAnsi="Arial" w:cs="Arial"/>
        </w:rPr>
        <w:t>és</w:t>
      </w:r>
      <w:r w:rsidR="000C5D1A">
        <w:rPr>
          <w:rFonts w:ascii="Arial" w:hAnsi="Arial" w:cs="Arial"/>
        </w:rPr>
        <w:t xml:space="preserve"> </w:t>
      </w:r>
      <w:r w:rsidRPr="001D7D60">
        <w:rPr>
          <w:rFonts w:ascii="Arial" w:hAnsi="Arial" w:cs="Arial"/>
        </w:rPr>
        <w:t>figyelembe véve a program eddigi működésének tapasztalatait.</w:t>
      </w:r>
      <w:r w:rsidR="000C5D1A">
        <w:rPr>
          <w:rFonts w:ascii="Arial" w:hAnsi="Arial" w:cs="Arial"/>
        </w:rPr>
        <w:t xml:space="preserve"> </w:t>
      </w:r>
      <w:r w:rsidRPr="001D7D60">
        <w:rPr>
          <w:rFonts w:ascii="Arial" w:hAnsi="Arial" w:cs="Arial"/>
        </w:rPr>
        <w:t>Ennek indoka, hogy a magyarországi startup ökoszisztéma dinamizálására, a gyors piaci növekedésre képes innovatív vállalkozások elindítására továbbra is nagy szüksége van a magyar gazdaságnak, valamint, hogy továbbra is fennáll az a piaci hiányosság, ami szükségessé teszi az állami beavatkozást.</w:t>
      </w:r>
      <w:r w:rsidR="000C5D1A">
        <w:rPr>
          <w:rFonts w:ascii="Arial" w:hAnsi="Arial" w:cs="Arial"/>
        </w:rPr>
        <w:t xml:space="preserve"> </w:t>
      </w:r>
      <w:r w:rsidR="00BF08C5" w:rsidRPr="006B4DA9">
        <w:rPr>
          <w:rFonts w:ascii="Arial" w:hAnsi="Arial" w:cs="Arial"/>
        </w:rPr>
        <w:t xml:space="preserve">Jelen </w:t>
      </w:r>
      <w:r w:rsidR="00D014A2" w:rsidRPr="006B4DA9">
        <w:rPr>
          <w:rFonts w:ascii="Arial" w:hAnsi="Arial" w:cs="Arial"/>
        </w:rPr>
        <w:t>Felhívás</w:t>
      </w:r>
      <w:r w:rsidR="00BF08C5" w:rsidRPr="006B4DA9">
        <w:rPr>
          <w:rFonts w:ascii="Arial" w:hAnsi="Arial" w:cs="Arial"/>
        </w:rPr>
        <w:t xml:space="preserve">t a </w:t>
      </w:r>
      <w:r w:rsidR="006A442F" w:rsidRPr="001D7D60">
        <w:rPr>
          <w:rFonts w:ascii="Arial" w:hAnsi="Arial" w:cs="Arial"/>
        </w:rPr>
        <w:t>2020-1.1.4-STARTUP</w:t>
      </w:r>
      <w:r w:rsidR="00BF08C5" w:rsidRPr="006B4DA9">
        <w:rPr>
          <w:rFonts w:ascii="Arial" w:hAnsi="Arial" w:cs="Arial"/>
        </w:rPr>
        <w:t xml:space="preserve"> </w:t>
      </w:r>
      <w:r w:rsidR="00D014A2" w:rsidRPr="006B4DA9">
        <w:rPr>
          <w:rFonts w:ascii="Arial" w:hAnsi="Arial" w:cs="Arial"/>
        </w:rPr>
        <w:t>Felhívás</w:t>
      </w:r>
      <w:r w:rsidR="00BF08C5" w:rsidRPr="006B4DA9">
        <w:rPr>
          <w:rFonts w:ascii="Arial" w:hAnsi="Arial" w:cs="Arial"/>
        </w:rPr>
        <w:t xml:space="preserve"> keretében támogatott </w:t>
      </w:r>
      <w:r w:rsidR="00A00E17" w:rsidRPr="006B4DA9">
        <w:rPr>
          <w:rFonts w:ascii="Arial" w:hAnsi="Arial" w:cs="Arial"/>
        </w:rPr>
        <w:t>Creative Accelerator Kft.</w:t>
      </w:r>
      <w:r w:rsidR="00BF08C5" w:rsidRPr="006B4DA9">
        <w:rPr>
          <w:rFonts w:ascii="Arial" w:hAnsi="Arial" w:cs="Arial"/>
        </w:rPr>
        <w:t xml:space="preserve"> hirdeti meg az Irányító Hatósággal kötött </w:t>
      </w:r>
      <w:r w:rsidR="006A442F" w:rsidRPr="000C5D1A">
        <w:rPr>
          <w:rFonts w:ascii="Arial" w:hAnsi="Arial" w:cs="Arial"/>
          <w:b/>
          <w:bCs/>
        </w:rPr>
        <w:t>2020-1.1.4-STARTUP-2020-00006</w:t>
      </w:r>
      <w:r w:rsidR="00BF08C5" w:rsidRPr="000C5D1A">
        <w:rPr>
          <w:rFonts w:ascii="Arial" w:hAnsi="Arial" w:cs="Arial"/>
          <w:b/>
          <w:bCs/>
        </w:rPr>
        <w:t xml:space="preserve"> </w:t>
      </w:r>
      <w:r w:rsidR="00BF08C5" w:rsidRPr="006B4DA9">
        <w:rPr>
          <w:rFonts w:ascii="Arial" w:hAnsi="Arial" w:cs="Arial"/>
        </w:rPr>
        <w:t>azonosító számú támogatási szerződés alapján.</w:t>
      </w:r>
    </w:p>
    <w:p w14:paraId="1642AA96" w14:textId="77777777" w:rsidR="00814E0C" w:rsidRPr="006B4DA9" w:rsidRDefault="00814E0C" w:rsidP="006B4DA9">
      <w:pPr>
        <w:pStyle w:val="Norml1"/>
        <w:spacing w:before="200"/>
        <w:rPr>
          <w:rFonts w:ascii="Arial" w:hAnsi="Arial" w:cs="Arial"/>
        </w:rPr>
      </w:pPr>
    </w:p>
    <w:p w14:paraId="169706AD" w14:textId="77777777" w:rsidR="00814E0C" w:rsidRPr="006B4DA9" w:rsidRDefault="00814E0C" w:rsidP="00E47FC1">
      <w:pPr>
        <w:pStyle w:val="Cmsor11"/>
        <w:numPr>
          <w:ilvl w:val="0"/>
          <w:numId w:val="5"/>
        </w:numPr>
        <w:spacing w:after="0"/>
        <w:ind w:left="714" w:hanging="714"/>
        <w:rPr>
          <w:rFonts w:cs="Arial"/>
        </w:rPr>
      </w:pPr>
      <w:bookmarkStart w:id="9" w:name="_Toc405190839"/>
      <w:bookmarkStart w:id="10" w:name="_Toc61277753"/>
      <w:bookmarkStart w:id="11" w:name="_Ref399250208"/>
      <w:r w:rsidRPr="006B4DA9">
        <w:rPr>
          <w:rFonts w:cs="Arial"/>
        </w:rPr>
        <w:t>Ügyfélszolgálatok elérhetősége</w:t>
      </w:r>
      <w:bookmarkEnd w:id="9"/>
      <w:bookmarkEnd w:id="10"/>
    </w:p>
    <w:p w14:paraId="3AE7C795" w14:textId="1246A23D" w:rsidR="00814E0C" w:rsidRPr="006B4DA9" w:rsidRDefault="00814E0C" w:rsidP="006B4DA9">
      <w:pPr>
        <w:pStyle w:val="Norml1"/>
        <w:spacing w:before="200"/>
        <w:rPr>
          <w:rFonts w:ascii="Arial" w:hAnsi="Arial" w:cs="Arial"/>
        </w:rPr>
      </w:pPr>
      <w:r w:rsidRPr="006B4DA9">
        <w:rPr>
          <w:rFonts w:ascii="Arial" w:hAnsi="Arial" w:cs="Arial"/>
        </w:rPr>
        <w:t xml:space="preserve">Ha további információkra van szüksége, forduljon bizalommal </w:t>
      </w:r>
      <w:r w:rsidR="00702B5C" w:rsidRPr="006B4DA9">
        <w:rPr>
          <w:rFonts w:ascii="Arial" w:hAnsi="Arial" w:cs="Arial"/>
        </w:rPr>
        <w:t>a</w:t>
      </w:r>
      <w:r w:rsidR="00A00E17" w:rsidRPr="006B4DA9">
        <w:rPr>
          <w:rFonts w:ascii="Arial" w:hAnsi="Arial" w:cs="Arial"/>
        </w:rPr>
        <w:t xml:space="preserve"> Creative Accelerator Kft. </w:t>
      </w:r>
      <w:r w:rsidR="00702B5C" w:rsidRPr="006B4DA9">
        <w:rPr>
          <w:rFonts w:ascii="Arial" w:hAnsi="Arial" w:cs="Arial"/>
        </w:rPr>
        <w:t xml:space="preserve">inkubátor munkatársaihoz </w:t>
      </w:r>
      <w:r w:rsidRPr="006B4DA9">
        <w:rPr>
          <w:rFonts w:ascii="Arial" w:hAnsi="Arial" w:cs="Arial"/>
        </w:rPr>
        <w:t xml:space="preserve">a </w:t>
      </w:r>
      <w:r w:rsidR="00F150B3" w:rsidRPr="006B4DA9">
        <w:rPr>
          <w:rFonts w:ascii="Arial" w:hAnsi="Arial" w:cs="Arial"/>
          <w:b/>
        </w:rPr>
        <w:t>+36</w:t>
      </w:r>
      <w:r w:rsidR="0014572F" w:rsidRPr="006B4DA9">
        <w:rPr>
          <w:rFonts w:ascii="Arial" w:hAnsi="Arial" w:cs="Arial"/>
          <w:b/>
        </w:rPr>
        <w:t>-30-4361098, illetve +36-</w:t>
      </w:r>
      <w:r w:rsidR="006A442F">
        <w:rPr>
          <w:rFonts w:ascii="Arial" w:hAnsi="Arial" w:cs="Arial"/>
          <w:b/>
        </w:rPr>
        <w:t>70-7990805</w:t>
      </w:r>
      <w:r w:rsidR="00F150B3" w:rsidRPr="006B4DA9">
        <w:rPr>
          <w:rFonts w:ascii="Arial" w:hAnsi="Arial" w:cs="Arial"/>
        </w:rPr>
        <w:t xml:space="preserve"> </w:t>
      </w:r>
      <w:r w:rsidRPr="006B4DA9">
        <w:rPr>
          <w:rFonts w:ascii="Arial" w:hAnsi="Arial" w:cs="Arial"/>
        </w:rPr>
        <w:t>telefonszámon, ahol hétfőtől csütörtökig 8 órától 16 óráig, pénteken 8 órától 14 óráig fogadják hívását.</w:t>
      </w:r>
    </w:p>
    <w:p w14:paraId="68E06376" w14:textId="77777777" w:rsidR="00814E0C" w:rsidRPr="006B4DA9" w:rsidRDefault="00814E0C" w:rsidP="006B4DA9">
      <w:pPr>
        <w:pStyle w:val="Norml1"/>
        <w:rPr>
          <w:rFonts w:ascii="Arial" w:hAnsi="Arial" w:cs="Arial"/>
        </w:rPr>
      </w:pPr>
      <w:r w:rsidRPr="006B4DA9">
        <w:rPr>
          <w:rFonts w:ascii="Arial" w:hAnsi="Arial" w:cs="Arial"/>
        </w:rPr>
        <w:t xml:space="preserve">Kérjük, kövesse figyelemmel a </w:t>
      </w:r>
      <w:r w:rsidR="00D014A2" w:rsidRPr="006B4DA9">
        <w:rPr>
          <w:rFonts w:ascii="Arial" w:hAnsi="Arial" w:cs="Arial"/>
        </w:rPr>
        <w:t>Felhívás</w:t>
      </w:r>
      <w:r w:rsidRPr="006B4DA9">
        <w:rPr>
          <w:rFonts w:ascii="Arial" w:hAnsi="Arial" w:cs="Arial"/>
        </w:rPr>
        <w:t xml:space="preserve">sal kapcsolatos közleményeket a </w:t>
      </w:r>
      <w:hyperlink r:id="rId10" w:history="1">
        <w:r w:rsidR="00A00E17" w:rsidRPr="006B4DA9">
          <w:rPr>
            <w:rStyle w:val="Hiperhivatkozs"/>
            <w:rFonts w:ascii="Arial" w:hAnsi="Arial" w:cs="Arial"/>
          </w:rPr>
          <w:t>http://creativeaccelerator.hu/hu/nyitooldal/</w:t>
        </w:r>
      </w:hyperlink>
      <w:r w:rsidR="00A00E17" w:rsidRPr="006B4DA9">
        <w:rPr>
          <w:rFonts w:ascii="Arial" w:hAnsi="Arial" w:cs="Arial"/>
        </w:rPr>
        <w:t xml:space="preserve"> </w:t>
      </w:r>
      <w:r w:rsidRPr="006B4DA9">
        <w:rPr>
          <w:rFonts w:ascii="Arial" w:hAnsi="Arial" w:cs="Arial"/>
        </w:rPr>
        <w:t>oldalon</w:t>
      </w:r>
      <w:r w:rsidR="00702B5C" w:rsidRPr="006B4DA9">
        <w:rPr>
          <w:rFonts w:ascii="Arial" w:hAnsi="Arial" w:cs="Arial"/>
        </w:rPr>
        <w:t>.</w:t>
      </w:r>
    </w:p>
    <w:bookmarkEnd w:id="11"/>
    <w:p w14:paraId="035498E3" w14:textId="77777777" w:rsidR="00814E0C" w:rsidRPr="006B4DA9" w:rsidRDefault="00814E0C" w:rsidP="006B4DA9">
      <w:pPr>
        <w:pStyle w:val="felsorols20"/>
        <w:tabs>
          <w:tab w:val="clear" w:pos="1440"/>
        </w:tabs>
        <w:spacing w:line="280" w:lineRule="atLeast"/>
        <w:ind w:left="0" w:firstLine="0"/>
        <w:rPr>
          <w:rFonts w:cs="Arial"/>
        </w:rPr>
      </w:pPr>
    </w:p>
    <w:p w14:paraId="5F79E8F8" w14:textId="77777777" w:rsidR="00814E0C" w:rsidRPr="006B4DA9" w:rsidRDefault="00814E0C" w:rsidP="00E47FC1">
      <w:pPr>
        <w:pStyle w:val="Cmsor11"/>
        <w:numPr>
          <w:ilvl w:val="0"/>
          <w:numId w:val="5"/>
        </w:numPr>
        <w:spacing w:after="0"/>
        <w:ind w:left="714" w:hanging="714"/>
        <w:rPr>
          <w:rFonts w:cs="Arial"/>
        </w:rPr>
      </w:pPr>
      <w:bookmarkStart w:id="12" w:name="_Toc405190847"/>
      <w:bookmarkStart w:id="13" w:name="_Toc61277754"/>
      <w:r w:rsidRPr="006B4DA9">
        <w:rPr>
          <w:rFonts w:cs="Arial"/>
        </w:rPr>
        <w:t>A Projektekkel kapcsolatos elvárások</w:t>
      </w:r>
      <w:bookmarkEnd w:id="12"/>
      <w:bookmarkEnd w:id="13"/>
    </w:p>
    <w:p w14:paraId="62EB6E40" w14:textId="06DA2B24" w:rsidR="00814E0C" w:rsidRDefault="00814E0C" w:rsidP="006B4DA9">
      <w:pPr>
        <w:pStyle w:val="Norml1"/>
        <w:spacing w:before="200"/>
        <w:rPr>
          <w:rFonts w:ascii="Arial" w:hAnsi="Arial" w:cs="Arial"/>
        </w:rPr>
      </w:pPr>
      <w:r w:rsidRPr="006B4DA9">
        <w:rPr>
          <w:rFonts w:ascii="Arial" w:hAnsi="Arial" w:cs="Arial"/>
        </w:rPr>
        <w:t xml:space="preserve">Kérjük, hogy </w:t>
      </w:r>
      <w:proofErr w:type="gramStart"/>
      <w:r w:rsidRPr="006B4DA9">
        <w:rPr>
          <w:rFonts w:ascii="Arial" w:hAnsi="Arial" w:cs="Arial"/>
        </w:rPr>
        <w:t>a</w:t>
      </w:r>
      <w:proofErr w:type="gramEnd"/>
      <w:r w:rsidRPr="006B4DA9">
        <w:rPr>
          <w:rFonts w:ascii="Arial" w:hAnsi="Arial" w:cs="Arial"/>
        </w:rPr>
        <w:t xml:space="preserve"> </w:t>
      </w:r>
      <w:r w:rsidR="00702B5C" w:rsidRPr="006B4DA9">
        <w:rPr>
          <w:rFonts w:ascii="Arial" w:hAnsi="Arial" w:cs="Arial"/>
        </w:rPr>
        <w:t xml:space="preserve">inkubációs </w:t>
      </w:r>
      <w:r w:rsidRPr="006B4DA9">
        <w:rPr>
          <w:rFonts w:ascii="Arial" w:hAnsi="Arial" w:cs="Arial"/>
        </w:rPr>
        <w:t>kérelem összeállítása során vegye figyelembe, hogy a projekteknek meg kell felelniük különösen a következőknek:</w:t>
      </w:r>
    </w:p>
    <w:p w14:paraId="266E97EA" w14:textId="541EB37B" w:rsidR="007E41C3" w:rsidRDefault="007E41C3" w:rsidP="006B4DA9">
      <w:pPr>
        <w:pStyle w:val="Norml1"/>
        <w:spacing w:before="200"/>
        <w:rPr>
          <w:rFonts w:ascii="Arial" w:hAnsi="Arial" w:cs="Arial"/>
        </w:rPr>
      </w:pPr>
      <w:r w:rsidRPr="001D7D60">
        <w:rPr>
          <w:rFonts w:ascii="Arial" w:hAnsi="Arial" w:cs="Arial"/>
        </w:rPr>
        <w:t>Az inkubátor</w:t>
      </w:r>
      <w:r>
        <w:rPr>
          <w:rFonts w:ascii="Arial" w:hAnsi="Arial" w:cs="Arial"/>
        </w:rPr>
        <w:t xml:space="preserve"> </w:t>
      </w:r>
      <w:r w:rsidRPr="001D7D60">
        <w:rPr>
          <w:rFonts w:ascii="Arial" w:hAnsi="Arial" w:cs="Arial"/>
        </w:rPr>
        <w:t>(közvetlen kedvezményezett)</w:t>
      </w:r>
      <w:r w:rsidR="000C5D1A">
        <w:rPr>
          <w:rFonts w:ascii="Arial" w:hAnsi="Arial" w:cs="Arial"/>
        </w:rPr>
        <w:t xml:space="preserve"> </w:t>
      </w:r>
      <w:r w:rsidRPr="001D7D60">
        <w:rPr>
          <w:rFonts w:ascii="Arial" w:hAnsi="Arial" w:cs="Arial"/>
        </w:rPr>
        <w:t xml:space="preserve">az általa kiválasztott </w:t>
      </w:r>
      <w:proofErr w:type="gramStart"/>
      <w:r w:rsidRPr="001D7D60">
        <w:rPr>
          <w:rFonts w:ascii="Arial" w:hAnsi="Arial" w:cs="Arial"/>
        </w:rPr>
        <w:t>startupokkal(</w:t>
      </w:r>
      <w:proofErr w:type="gramEnd"/>
      <w:r w:rsidRPr="001D7D60">
        <w:rPr>
          <w:rFonts w:ascii="Arial" w:hAnsi="Arial" w:cs="Arial"/>
        </w:rPr>
        <w:t xml:space="preserve">végső kedvezményezettekkel)inkubációs megállapodást köt a startup vállalkozás tevékenységének támogatására(továbbadott támogatás), amelynek forrása az NKFI Alapból jelen Felhívás keretében származó </w:t>
      </w:r>
      <w:proofErr w:type="spellStart"/>
      <w:r w:rsidRPr="001D7D60">
        <w:rPr>
          <w:rFonts w:ascii="Arial" w:hAnsi="Arial" w:cs="Arial"/>
        </w:rPr>
        <w:t>közfinanszírozású</w:t>
      </w:r>
      <w:proofErr w:type="spellEnd"/>
      <w:r w:rsidRPr="001D7D60">
        <w:rPr>
          <w:rFonts w:ascii="Arial" w:hAnsi="Arial" w:cs="Arial"/>
        </w:rPr>
        <w:t xml:space="preserve"> támogatás, valamint az inkubátor jelen Felhívás 6. pont III. alpontja szerinti magántőke befektetése (saját forrás).</w:t>
      </w:r>
    </w:p>
    <w:p w14:paraId="76C3C4ED" w14:textId="5899B0ED" w:rsidR="007E41C3" w:rsidRDefault="007E41C3" w:rsidP="006B4DA9">
      <w:pPr>
        <w:pStyle w:val="Norml1"/>
        <w:spacing w:before="200"/>
        <w:rPr>
          <w:rFonts w:ascii="Arial" w:hAnsi="Arial" w:cs="Arial"/>
        </w:rPr>
      </w:pPr>
      <w:r w:rsidRPr="001D7D60">
        <w:rPr>
          <w:rFonts w:ascii="Arial" w:hAnsi="Arial" w:cs="Arial"/>
        </w:rPr>
        <w:t>Az inkubátorokra és a</w:t>
      </w:r>
      <w:r w:rsidR="000C5D1A">
        <w:rPr>
          <w:rFonts w:ascii="Arial" w:hAnsi="Arial" w:cs="Arial"/>
        </w:rPr>
        <w:t xml:space="preserve"> </w:t>
      </w:r>
      <w:r w:rsidRPr="001D7D60">
        <w:rPr>
          <w:rFonts w:ascii="Arial" w:hAnsi="Arial" w:cs="Arial"/>
        </w:rPr>
        <w:t>továbbadott támogatásra vonatkozó részletes elvárásokat–ideértve a továbbadott támogatásra vonatkozó uniós állami támogatási szabályokat is –</w:t>
      </w:r>
      <w:r>
        <w:rPr>
          <w:rFonts w:ascii="Arial" w:hAnsi="Arial" w:cs="Arial"/>
        </w:rPr>
        <w:t xml:space="preserve"> </w:t>
      </w:r>
      <w:r w:rsidRPr="001D7D60">
        <w:rPr>
          <w:rFonts w:ascii="Arial" w:hAnsi="Arial" w:cs="Arial"/>
        </w:rPr>
        <w:t>a jelen Felhívás mellékletét képező Működési kézikönyv tartalmazza.</w:t>
      </w:r>
      <w:r>
        <w:rPr>
          <w:rFonts w:ascii="Arial" w:hAnsi="Arial" w:cs="Arial"/>
        </w:rPr>
        <w:t xml:space="preserve"> </w:t>
      </w:r>
    </w:p>
    <w:p w14:paraId="2FDB1FD2" w14:textId="77777777" w:rsidR="007E41C3" w:rsidRPr="006B4DA9" w:rsidRDefault="007E41C3" w:rsidP="006B4DA9">
      <w:pPr>
        <w:pStyle w:val="Norml1"/>
        <w:spacing w:before="200"/>
        <w:rPr>
          <w:rFonts w:ascii="Arial" w:hAnsi="Arial" w:cs="Arial"/>
        </w:rPr>
      </w:pPr>
    </w:p>
    <w:p w14:paraId="7CF17D44" w14:textId="77777777" w:rsidR="00814E0C" w:rsidRPr="006B4DA9" w:rsidRDefault="00814E0C" w:rsidP="00E47FC1">
      <w:pPr>
        <w:pStyle w:val="Listaszerbekezds"/>
        <w:keepNext/>
        <w:keepLines/>
        <w:numPr>
          <w:ilvl w:val="0"/>
          <w:numId w:val="20"/>
        </w:numPr>
        <w:spacing w:before="200" w:after="0" w:line="280" w:lineRule="atLeast"/>
        <w:contextualSpacing w:val="0"/>
        <w:jc w:val="both"/>
        <w:outlineLvl w:val="1"/>
        <w:rPr>
          <w:rFonts w:cs="Arial"/>
          <w:bCs/>
          <w:vanish/>
          <w:color w:val="auto"/>
          <w:sz w:val="28"/>
          <w:szCs w:val="28"/>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61276935"/>
      <w:bookmarkStart w:id="26" w:name="_Toc61277687"/>
      <w:bookmarkStart w:id="27" w:name="_Toc61277755"/>
      <w:bookmarkStart w:id="28" w:name="_Toc405190849"/>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75F88BF" w14:textId="77777777" w:rsidR="00814E0C" w:rsidRPr="006B4DA9" w:rsidRDefault="00814E0C" w:rsidP="00E47FC1">
      <w:pPr>
        <w:pStyle w:val="Listaszerbekezds"/>
        <w:keepNext/>
        <w:keepLines/>
        <w:numPr>
          <w:ilvl w:val="0"/>
          <w:numId w:val="20"/>
        </w:numPr>
        <w:spacing w:before="200" w:after="0" w:line="280" w:lineRule="atLeast"/>
        <w:contextualSpacing w:val="0"/>
        <w:jc w:val="both"/>
        <w:outlineLvl w:val="1"/>
        <w:rPr>
          <w:rFonts w:cs="Arial"/>
          <w:bCs/>
          <w:vanish/>
          <w:color w:val="auto"/>
          <w:sz w:val="28"/>
          <w:szCs w:val="28"/>
        </w:rPr>
      </w:pPr>
      <w:bookmarkStart w:id="29" w:name="_Toc424560542"/>
      <w:bookmarkStart w:id="30" w:name="_Toc424561218"/>
      <w:bookmarkStart w:id="31" w:name="_Toc424570559"/>
      <w:bookmarkStart w:id="32" w:name="_Toc428259211"/>
      <w:bookmarkStart w:id="33" w:name="_Toc428259583"/>
      <w:bookmarkStart w:id="34" w:name="_Toc428260498"/>
      <w:bookmarkStart w:id="35" w:name="_Toc428260584"/>
      <w:bookmarkStart w:id="36" w:name="_Toc428260664"/>
      <w:bookmarkStart w:id="37" w:name="_Toc435707092"/>
      <w:bookmarkStart w:id="38" w:name="_Toc436386545"/>
      <w:bookmarkStart w:id="39" w:name="_Toc445463712"/>
      <w:bookmarkStart w:id="40" w:name="_Toc61276936"/>
      <w:bookmarkStart w:id="41" w:name="_Toc61277688"/>
      <w:bookmarkStart w:id="42" w:name="_Toc61277756"/>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70DE8B9" w14:textId="77777777" w:rsidR="00814E0C" w:rsidRPr="006B4DA9" w:rsidRDefault="00814E0C" w:rsidP="00E47FC1">
      <w:pPr>
        <w:pStyle w:val="Cmsor2"/>
        <w:numPr>
          <w:ilvl w:val="1"/>
          <w:numId w:val="21"/>
        </w:numPr>
        <w:spacing w:line="280" w:lineRule="atLeast"/>
        <w:rPr>
          <w:rFonts w:ascii="Arial" w:hAnsi="Arial" w:cs="Arial"/>
          <w:b w:val="0"/>
          <w:color w:val="auto"/>
          <w:sz w:val="28"/>
          <w:szCs w:val="28"/>
        </w:rPr>
      </w:pPr>
      <w:bookmarkStart w:id="43" w:name="_Toc61277757"/>
      <w:r w:rsidRPr="006B4DA9">
        <w:rPr>
          <w:rFonts w:ascii="Arial" w:hAnsi="Arial" w:cs="Arial"/>
          <w:b w:val="0"/>
          <w:color w:val="auto"/>
          <w:sz w:val="28"/>
          <w:szCs w:val="28"/>
        </w:rPr>
        <w:t>Támogatható tevékenységek bemutatása</w:t>
      </w:r>
      <w:bookmarkEnd w:id="28"/>
      <w:bookmarkEnd w:id="43"/>
    </w:p>
    <w:p w14:paraId="3BA5B2CF" w14:textId="43327038" w:rsidR="00814E0C" w:rsidRDefault="00814E0C" w:rsidP="006B4DA9">
      <w:pPr>
        <w:pStyle w:val="Listaszerbekezds"/>
        <w:spacing w:before="60" w:after="120" w:line="280" w:lineRule="atLeast"/>
        <w:ind w:left="0"/>
        <w:contextualSpacing w:val="0"/>
        <w:jc w:val="both"/>
        <w:rPr>
          <w:rFonts w:cs="Arial"/>
        </w:rPr>
      </w:pPr>
      <w:r w:rsidRPr="006B4DA9">
        <w:rPr>
          <w:rFonts w:cs="Arial"/>
        </w:rPr>
        <w:t xml:space="preserve">A </w:t>
      </w:r>
      <w:r w:rsidR="00D014A2" w:rsidRPr="006B4DA9">
        <w:rPr>
          <w:rFonts w:cs="Arial"/>
        </w:rPr>
        <w:t>Felhívás</w:t>
      </w:r>
      <w:r w:rsidRPr="006B4DA9">
        <w:rPr>
          <w:rFonts w:cs="Arial"/>
        </w:rPr>
        <w:t xml:space="preserve"> keretében az alábbi tevékenységek támogathatóak:</w:t>
      </w:r>
    </w:p>
    <w:p w14:paraId="0107E4D2" w14:textId="10316002" w:rsidR="007E41C3" w:rsidRPr="006B4DA9" w:rsidRDefault="007E41C3" w:rsidP="006B4DA9">
      <w:pPr>
        <w:pStyle w:val="Listaszerbekezds"/>
        <w:spacing w:before="60" w:after="120" w:line="280" w:lineRule="atLeast"/>
        <w:ind w:left="0"/>
        <w:contextualSpacing w:val="0"/>
        <w:jc w:val="both"/>
        <w:rPr>
          <w:rFonts w:cs="Arial"/>
        </w:rPr>
      </w:pPr>
      <w:r>
        <w:rPr>
          <w:rFonts w:cs="Arial"/>
          <w:noProof/>
        </w:rPr>
        <w:lastRenderedPageBreak/>
        <w:drawing>
          <wp:inline distT="0" distB="0" distL="0" distR="0" wp14:anchorId="515ED5B9" wp14:editId="3F71BF1E">
            <wp:extent cx="5943600" cy="53340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334000"/>
                    </a:xfrm>
                    <a:prstGeom prst="rect">
                      <a:avLst/>
                    </a:prstGeom>
                    <a:noFill/>
                    <a:ln>
                      <a:noFill/>
                    </a:ln>
                  </pic:spPr>
                </pic:pic>
              </a:graphicData>
            </a:graphic>
          </wp:inline>
        </w:drawing>
      </w:r>
      <w:r>
        <w:rPr>
          <w:rFonts w:cs="Arial"/>
          <w:noProof/>
        </w:rPr>
        <w:lastRenderedPageBreak/>
        <w:drawing>
          <wp:inline distT="0" distB="0" distL="0" distR="0" wp14:anchorId="56E5FAD5" wp14:editId="74A17965">
            <wp:extent cx="5966460" cy="3825240"/>
            <wp:effectExtent l="0" t="0" r="0" b="381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6460" cy="3825240"/>
                    </a:xfrm>
                    <a:prstGeom prst="rect">
                      <a:avLst/>
                    </a:prstGeom>
                    <a:noFill/>
                    <a:ln>
                      <a:noFill/>
                    </a:ln>
                  </pic:spPr>
                </pic:pic>
              </a:graphicData>
            </a:graphic>
          </wp:inline>
        </w:drawing>
      </w:r>
      <w:r>
        <w:rPr>
          <w:rFonts w:cs="Arial"/>
          <w:noProof/>
        </w:rPr>
        <w:lastRenderedPageBreak/>
        <w:drawing>
          <wp:inline distT="0" distB="0" distL="0" distR="0" wp14:anchorId="1BFCDD15" wp14:editId="11441052">
            <wp:extent cx="5974080" cy="4206240"/>
            <wp:effectExtent l="0" t="0" r="7620" b="381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4080" cy="4206240"/>
                    </a:xfrm>
                    <a:prstGeom prst="rect">
                      <a:avLst/>
                    </a:prstGeom>
                    <a:noFill/>
                    <a:ln>
                      <a:noFill/>
                    </a:ln>
                  </pic:spPr>
                </pic:pic>
              </a:graphicData>
            </a:graphic>
          </wp:inline>
        </w:drawing>
      </w:r>
      <w:r>
        <w:rPr>
          <w:rFonts w:cs="Arial"/>
          <w:noProof/>
        </w:rPr>
        <w:lastRenderedPageBreak/>
        <w:drawing>
          <wp:inline distT="0" distB="0" distL="0" distR="0" wp14:anchorId="52C718E4" wp14:editId="6AB3D64E">
            <wp:extent cx="5943600" cy="50292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29200"/>
                    </a:xfrm>
                    <a:prstGeom prst="rect">
                      <a:avLst/>
                    </a:prstGeom>
                    <a:noFill/>
                    <a:ln>
                      <a:noFill/>
                    </a:ln>
                  </pic:spPr>
                </pic:pic>
              </a:graphicData>
            </a:graphic>
          </wp:inline>
        </w:drawing>
      </w:r>
    </w:p>
    <w:p w14:paraId="5DFA835D" w14:textId="7BC90248" w:rsidR="00814E0C" w:rsidRPr="006B4DA9" w:rsidRDefault="00814E0C" w:rsidP="006B4DA9">
      <w:pPr>
        <w:spacing w:after="120"/>
        <w:rPr>
          <w:rFonts w:cs="Arial"/>
        </w:rPr>
      </w:pPr>
      <w:r w:rsidRPr="006B4DA9">
        <w:rPr>
          <w:rFonts w:cs="Arial"/>
        </w:rPr>
        <w:t xml:space="preserve">A nyilvánosság biztosításával kapcsolatos követelményeket a </w:t>
      </w:r>
      <w:hyperlink r:id="rId15" w:history="1">
        <w:r w:rsidR="007E41C3" w:rsidRPr="00565EB4">
          <w:rPr>
            <w:rStyle w:val="Hiperhivatkozs"/>
            <w:rFonts w:cs="Arial"/>
          </w:rPr>
          <w:t>https://nkfih.gov.hu/palyazoknak/dokumentumtar/tajekoztatasi</w:t>
        </w:r>
      </w:hyperlink>
      <w:r w:rsidR="007E41C3">
        <w:rPr>
          <w:rFonts w:cs="Arial"/>
        </w:rPr>
        <w:t xml:space="preserve"> </w:t>
      </w:r>
      <w:r w:rsidRPr="006B4DA9">
        <w:rPr>
          <w:rFonts w:cs="Arial"/>
        </w:rPr>
        <w:t>oldalról letölthető „</w:t>
      </w:r>
      <w:r w:rsidR="007E41C3">
        <w:rPr>
          <w:rFonts w:cs="Arial"/>
        </w:rPr>
        <w:t>Tájékoztatási és nyilvánossági kötelezettségek</w:t>
      </w:r>
      <w:r w:rsidRPr="006B4DA9">
        <w:rPr>
          <w:rFonts w:cs="Arial"/>
        </w:rPr>
        <w:t>” c. útmutató és az Arculati Kézikönyv tartalmazza.</w:t>
      </w:r>
    </w:p>
    <w:p w14:paraId="6E8E6DF5" w14:textId="77777777" w:rsidR="00814E0C" w:rsidRPr="006B4DA9" w:rsidRDefault="00814E0C" w:rsidP="006B4DA9">
      <w:pPr>
        <w:spacing w:after="120"/>
        <w:rPr>
          <w:rFonts w:cs="Arial"/>
        </w:rPr>
      </w:pPr>
      <w:r w:rsidRPr="006B4DA9">
        <w:rPr>
          <w:rFonts w:cs="Arial"/>
        </w:rPr>
        <w:t xml:space="preserve">A </w:t>
      </w:r>
      <w:r w:rsidR="00D014A2" w:rsidRPr="006B4DA9">
        <w:rPr>
          <w:rFonts w:cs="Arial"/>
        </w:rPr>
        <w:t>Felhívás</w:t>
      </w:r>
      <w:r w:rsidRPr="006B4DA9">
        <w:rPr>
          <w:rFonts w:cs="Arial"/>
        </w:rPr>
        <w:t xml:space="preserve"> keretében az a) </w:t>
      </w:r>
      <w:r w:rsidR="00702B5C" w:rsidRPr="006B4DA9">
        <w:rPr>
          <w:rFonts w:cs="Arial"/>
        </w:rPr>
        <w:t xml:space="preserve">pontban szereplő </w:t>
      </w:r>
      <w:r w:rsidRPr="006B4DA9">
        <w:rPr>
          <w:rFonts w:cs="Arial"/>
        </w:rPr>
        <w:t>tevékenységet kötelező végezni a projekt megvalósítása során.</w:t>
      </w:r>
    </w:p>
    <w:p w14:paraId="691D54C6" w14:textId="6F36D213" w:rsidR="00814E0C" w:rsidRPr="006B4DA9" w:rsidRDefault="007E41C3" w:rsidP="006B4DA9">
      <w:pPr>
        <w:pStyle w:val="Listaszerbekezds"/>
        <w:spacing w:before="60" w:after="120" w:line="280" w:lineRule="atLeast"/>
        <w:ind w:left="0"/>
        <w:contextualSpacing w:val="0"/>
        <w:jc w:val="both"/>
        <w:rPr>
          <w:rFonts w:cs="Arial"/>
        </w:rPr>
      </w:pPr>
      <w:r w:rsidRPr="001D7D60">
        <w:rPr>
          <w:rFonts w:cs="Arial"/>
        </w:rPr>
        <w:t>A projekt megvalósításának helyszíne: a támogatást igénylő–a támogatási kérelem benyújtásáig –bejegyzett magyarországi székhelye, telephelye vagy fióktelepe.</w:t>
      </w:r>
    </w:p>
    <w:p w14:paraId="2961E2D2" w14:textId="5023CBBF" w:rsidR="00814E0C" w:rsidRPr="001D7D60" w:rsidRDefault="007E41C3" w:rsidP="00E47FC1">
      <w:pPr>
        <w:pStyle w:val="Cmsor2"/>
        <w:numPr>
          <w:ilvl w:val="1"/>
          <w:numId w:val="21"/>
        </w:numPr>
        <w:spacing w:line="280" w:lineRule="atLeast"/>
        <w:jc w:val="both"/>
        <w:rPr>
          <w:rFonts w:ascii="Arial" w:hAnsi="Arial" w:cs="Arial"/>
          <w:b w:val="0"/>
          <w:color w:val="auto"/>
          <w:sz w:val="28"/>
          <w:szCs w:val="28"/>
        </w:rPr>
      </w:pPr>
      <w:bookmarkStart w:id="44" w:name="_Toc435707094"/>
      <w:bookmarkStart w:id="45" w:name="_Toc435707096"/>
      <w:bookmarkStart w:id="46" w:name="_Toc435707098"/>
      <w:bookmarkStart w:id="47" w:name="_Toc435707099"/>
      <w:bookmarkStart w:id="48" w:name="_Toc435707100"/>
      <w:bookmarkStart w:id="49" w:name="_Toc435707101"/>
      <w:bookmarkStart w:id="50" w:name="_Toc435707102"/>
      <w:bookmarkStart w:id="51" w:name="_Toc435707104"/>
      <w:bookmarkStart w:id="52" w:name="_Toc435707110"/>
      <w:bookmarkStart w:id="53" w:name="_Toc435707112"/>
      <w:bookmarkStart w:id="54" w:name="_Toc435707116"/>
      <w:bookmarkStart w:id="55" w:name="_Toc435707117"/>
      <w:bookmarkStart w:id="56" w:name="_Toc435707120"/>
      <w:bookmarkStart w:id="57" w:name="_Toc435707121"/>
      <w:bookmarkStart w:id="58" w:name="_Toc435707124"/>
      <w:bookmarkStart w:id="59" w:name="pr695"/>
      <w:bookmarkStart w:id="60" w:name="pr696"/>
      <w:bookmarkStart w:id="61" w:name="_Toc6127775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D7D60">
        <w:rPr>
          <w:rFonts w:ascii="Arial" w:hAnsi="Arial" w:cs="Arial"/>
          <w:b w:val="0"/>
          <w:color w:val="auto"/>
          <w:sz w:val="28"/>
          <w:szCs w:val="28"/>
        </w:rPr>
        <w:t>Az</w:t>
      </w:r>
      <w:r>
        <w:rPr>
          <w:rFonts w:ascii="Arial" w:hAnsi="Arial" w:cs="Arial"/>
          <w:b w:val="0"/>
          <w:color w:val="auto"/>
          <w:sz w:val="28"/>
          <w:szCs w:val="28"/>
        </w:rPr>
        <w:t xml:space="preserve"> </w:t>
      </w:r>
      <w:r w:rsidRPr="001D7D60">
        <w:rPr>
          <w:rFonts w:ascii="Arial" w:hAnsi="Arial" w:cs="Arial"/>
          <w:b w:val="0"/>
          <w:color w:val="auto"/>
          <w:sz w:val="28"/>
          <w:szCs w:val="28"/>
        </w:rPr>
        <w:t>elszámolható költségek mértéke a projektbe bevont startupok vonatkozásában</w:t>
      </w:r>
      <w:bookmarkEnd w:id="61"/>
    </w:p>
    <w:p w14:paraId="2B475101" w14:textId="46A57FC0" w:rsidR="00814E0C" w:rsidRPr="006B4DA9" w:rsidRDefault="007E41C3" w:rsidP="006B4DA9">
      <w:pPr>
        <w:pStyle w:val="felsorols20"/>
        <w:tabs>
          <w:tab w:val="clear" w:pos="1440"/>
          <w:tab w:val="num" w:pos="0"/>
        </w:tabs>
        <w:spacing w:line="280" w:lineRule="atLeast"/>
        <w:ind w:left="0" w:firstLine="0"/>
        <w:rPr>
          <w:rFonts w:cs="Arial"/>
        </w:rPr>
      </w:pPr>
      <w:r w:rsidRPr="001D7D60">
        <w:rPr>
          <w:rFonts w:cs="Arial"/>
        </w:rPr>
        <w:t>A projekt tervezése során a startupok részére nyújtott támogatás (a startupok által megvalósított projektek) esetében az egyes elszámolható költségtípusok vonatkozásában a következő korlátozásokat szükséges figyelembe venni:</w:t>
      </w:r>
    </w:p>
    <w:p w14:paraId="69FB6E79" w14:textId="1DC6743B" w:rsidR="00814E0C" w:rsidRPr="006B4DA9" w:rsidRDefault="007E41C3" w:rsidP="006B4DA9">
      <w:pPr>
        <w:pStyle w:val="felsorols20"/>
        <w:tabs>
          <w:tab w:val="clear" w:pos="1440"/>
          <w:tab w:val="num" w:pos="0"/>
        </w:tabs>
        <w:spacing w:line="280" w:lineRule="atLeast"/>
        <w:ind w:left="0" w:firstLine="0"/>
        <w:rPr>
          <w:rFonts w:cs="Arial"/>
        </w:rPr>
      </w:pPr>
      <w:r>
        <w:rPr>
          <w:rFonts w:cs="Arial"/>
          <w:noProof/>
        </w:rPr>
        <w:lastRenderedPageBreak/>
        <w:drawing>
          <wp:inline distT="0" distB="0" distL="0" distR="0" wp14:anchorId="46EA12E4" wp14:editId="6E611744">
            <wp:extent cx="5974080" cy="1866900"/>
            <wp:effectExtent l="0" t="0" r="762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4080" cy="1866900"/>
                    </a:xfrm>
                    <a:prstGeom prst="rect">
                      <a:avLst/>
                    </a:prstGeom>
                    <a:noFill/>
                    <a:ln>
                      <a:noFill/>
                    </a:ln>
                  </pic:spPr>
                </pic:pic>
              </a:graphicData>
            </a:graphic>
          </wp:inline>
        </w:drawing>
      </w:r>
    </w:p>
    <w:p w14:paraId="1E16C2DC" w14:textId="66BDBFF1" w:rsidR="00814E0C" w:rsidRPr="006B4DA9" w:rsidRDefault="007E41C3" w:rsidP="006B4DA9">
      <w:pPr>
        <w:pStyle w:val="felsorols20"/>
        <w:tabs>
          <w:tab w:val="clear" w:pos="1440"/>
        </w:tabs>
        <w:spacing w:line="280" w:lineRule="atLeast"/>
        <w:ind w:left="0" w:firstLine="0"/>
        <w:rPr>
          <w:rFonts w:cs="Arial"/>
        </w:rPr>
      </w:pPr>
      <w:r>
        <w:rPr>
          <w:rFonts w:cs="Arial"/>
          <w:noProof/>
        </w:rPr>
        <w:drawing>
          <wp:inline distT="0" distB="0" distL="0" distR="0" wp14:anchorId="093C80D3" wp14:editId="706ED3BC">
            <wp:extent cx="5974080" cy="4960620"/>
            <wp:effectExtent l="0" t="0" r="762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4080" cy="4960620"/>
                    </a:xfrm>
                    <a:prstGeom prst="rect">
                      <a:avLst/>
                    </a:prstGeom>
                    <a:noFill/>
                    <a:ln>
                      <a:noFill/>
                    </a:ln>
                  </pic:spPr>
                </pic:pic>
              </a:graphicData>
            </a:graphic>
          </wp:inline>
        </w:drawing>
      </w:r>
    </w:p>
    <w:p w14:paraId="6A3E2F10" w14:textId="77777777" w:rsidR="00814E0C" w:rsidRPr="006B4DA9" w:rsidRDefault="00814E0C" w:rsidP="006B4DA9">
      <w:pPr>
        <w:pStyle w:val="felsorols20"/>
        <w:tabs>
          <w:tab w:val="clear" w:pos="1440"/>
        </w:tabs>
        <w:spacing w:line="280" w:lineRule="atLeast"/>
        <w:ind w:left="0" w:firstLine="0"/>
        <w:rPr>
          <w:rFonts w:cs="Arial"/>
        </w:rPr>
      </w:pPr>
    </w:p>
    <w:p w14:paraId="6EA05B0A" w14:textId="77777777" w:rsidR="00814E0C" w:rsidRPr="006B4DA9" w:rsidRDefault="00814E0C" w:rsidP="00E47FC1">
      <w:pPr>
        <w:pStyle w:val="Cmsor2"/>
        <w:numPr>
          <w:ilvl w:val="1"/>
          <w:numId w:val="21"/>
        </w:numPr>
        <w:spacing w:line="280" w:lineRule="atLeast"/>
        <w:jc w:val="both"/>
        <w:rPr>
          <w:rFonts w:ascii="Arial" w:hAnsi="Arial" w:cs="Arial"/>
          <w:b w:val="0"/>
          <w:color w:val="auto"/>
          <w:sz w:val="28"/>
          <w:szCs w:val="28"/>
        </w:rPr>
      </w:pPr>
      <w:bookmarkStart w:id="62" w:name="_Toc405190850"/>
      <w:bookmarkStart w:id="63" w:name="_Toc61277759"/>
      <w:r w:rsidRPr="006B4DA9">
        <w:rPr>
          <w:rFonts w:ascii="Arial" w:hAnsi="Arial" w:cs="Arial"/>
          <w:b w:val="0"/>
          <w:color w:val="auto"/>
          <w:sz w:val="28"/>
          <w:szCs w:val="28"/>
        </w:rPr>
        <w:lastRenderedPageBreak/>
        <w:t>A projekt műszaki-szakmai tartalmával és a megvalósítással kapcsolatos elvárások</w:t>
      </w:r>
      <w:bookmarkEnd w:id="62"/>
      <w:bookmarkEnd w:id="63"/>
    </w:p>
    <w:p w14:paraId="18D193DC" w14:textId="77777777" w:rsidR="00814E0C" w:rsidRPr="006B4DA9" w:rsidRDefault="00814E0C" w:rsidP="00E47FC1">
      <w:pPr>
        <w:pStyle w:val="Listaszerbekezds"/>
        <w:numPr>
          <w:ilvl w:val="0"/>
          <w:numId w:val="11"/>
        </w:numPr>
        <w:tabs>
          <w:tab w:val="left" w:pos="397"/>
        </w:tabs>
        <w:spacing w:before="240" w:after="240" w:line="280" w:lineRule="atLeast"/>
        <w:contextualSpacing w:val="0"/>
        <w:jc w:val="both"/>
        <w:outlineLvl w:val="0"/>
        <w:rPr>
          <w:rFonts w:cs="Arial"/>
          <w:vanish/>
          <w:color w:val="auto"/>
          <w:sz w:val="30"/>
          <w:lang w:eastAsia="hu-HU"/>
        </w:rPr>
      </w:pPr>
      <w:bookmarkStart w:id="64" w:name="_Toc428260669"/>
      <w:bookmarkStart w:id="65" w:name="_Toc445463716"/>
      <w:bookmarkStart w:id="66" w:name="_Toc61277760"/>
      <w:bookmarkEnd w:id="64"/>
      <w:bookmarkEnd w:id="65"/>
      <w:bookmarkEnd w:id="66"/>
    </w:p>
    <w:p w14:paraId="3B2210E6" w14:textId="77777777" w:rsidR="00814E0C" w:rsidRPr="006B4DA9" w:rsidRDefault="00814E0C" w:rsidP="00E47FC1">
      <w:pPr>
        <w:pStyle w:val="Listaszerbekezds"/>
        <w:numPr>
          <w:ilvl w:val="1"/>
          <w:numId w:val="11"/>
        </w:numPr>
        <w:tabs>
          <w:tab w:val="left" w:pos="397"/>
        </w:tabs>
        <w:spacing w:before="240" w:after="240" w:line="280" w:lineRule="atLeast"/>
        <w:contextualSpacing w:val="0"/>
        <w:jc w:val="both"/>
        <w:outlineLvl w:val="0"/>
        <w:rPr>
          <w:rFonts w:cs="Arial"/>
          <w:vanish/>
          <w:color w:val="auto"/>
          <w:sz w:val="30"/>
          <w:lang w:eastAsia="hu-HU"/>
        </w:rPr>
      </w:pPr>
      <w:bookmarkStart w:id="67" w:name="_Toc428260670"/>
      <w:bookmarkStart w:id="68" w:name="_Toc445463717"/>
      <w:bookmarkStart w:id="69" w:name="_Toc61277761"/>
      <w:bookmarkEnd w:id="67"/>
      <w:bookmarkEnd w:id="68"/>
      <w:bookmarkEnd w:id="69"/>
    </w:p>
    <w:p w14:paraId="24EF2751" w14:textId="7540A4C5" w:rsidR="00814E0C" w:rsidRPr="001D7D60" w:rsidRDefault="00814E0C" w:rsidP="00E47FC1">
      <w:pPr>
        <w:pStyle w:val="Cmsor2"/>
        <w:numPr>
          <w:ilvl w:val="2"/>
          <w:numId w:val="21"/>
        </w:numPr>
        <w:spacing w:line="280" w:lineRule="atLeast"/>
        <w:jc w:val="both"/>
        <w:rPr>
          <w:rFonts w:ascii="Arial" w:hAnsi="Arial" w:cs="Arial"/>
          <w:b w:val="0"/>
          <w:color w:val="auto"/>
          <w:sz w:val="28"/>
          <w:szCs w:val="28"/>
        </w:rPr>
      </w:pPr>
      <w:bookmarkStart w:id="70" w:name="_Toc61277762"/>
      <w:r w:rsidRPr="001D7D60">
        <w:rPr>
          <w:rFonts w:ascii="Arial" w:hAnsi="Arial" w:cs="Arial"/>
          <w:b w:val="0"/>
          <w:color w:val="auto"/>
          <w:sz w:val="28"/>
          <w:szCs w:val="28"/>
        </w:rPr>
        <w:t>Általános elvárások</w:t>
      </w:r>
      <w:bookmarkEnd w:id="70"/>
    </w:p>
    <w:p w14:paraId="4C530389" w14:textId="77777777" w:rsidR="00814E0C" w:rsidRPr="006B4DA9" w:rsidRDefault="00814E0C" w:rsidP="006B4DA9">
      <w:pPr>
        <w:spacing w:after="120"/>
        <w:jc w:val="both"/>
        <w:rPr>
          <w:rFonts w:cs="Arial"/>
        </w:rPr>
      </w:pPr>
    </w:p>
    <w:p w14:paraId="27BB8A98" w14:textId="77777777" w:rsidR="00814E0C" w:rsidRPr="006B4DA9" w:rsidRDefault="00814E0C" w:rsidP="006B4DA9">
      <w:pPr>
        <w:spacing w:after="0" w:line="280" w:lineRule="atLeast"/>
        <w:jc w:val="both"/>
      </w:pPr>
      <w:r w:rsidRPr="006B4DA9">
        <w:t xml:space="preserve">A projekt műszaki szakmai tartalmának meghatározásához az alábbi elvárások </w:t>
      </w:r>
      <w:proofErr w:type="gramStart"/>
      <w:r w:rsidRPr="006B4DA9">
        <w:t>figyelembe vétele</w:t>
      </w:r>
      <w:proofErr w:type="gramEnd"/>
      <w:r w:rsidRPr="006B4DA9">
        <w:t xml:space="preserve"> szükséges:</w:t>
      </w:r>
    </w:p>
    <w:p w14:paraId="60C0AB4E" w14:textId="77777777" w:rsidR="00814E0C" w:rsidRPr="006B4DA9" w:rsidRDefault="00814E0C" w:rsidP="00E47FC1">
      <w:pPr>
        <w:pStyle w:val="Listaszerbekezds"/>
        <w:numPr>
          <w:ilvl w:val="1"/>
          <w:numId w:val="12"/>
        </w:numPr>
        <w:spacing w:after="0" w:line="280" w:lineRule="atLeast"/>
        <w:jc w:val="both"/>
      </w:pPr>
      <w:r w:rsidRPr="006B4DA9">
        <w:t xml:space="preserve">Nem részesülhet támogatásban az a projekt, amelynek tartalma a jelen </w:t>
      </w:r>
      <w:r w:rsidR="00D014A2" w:rsidRPr="006B4DA9">
        <w:t>Felhívás</w:t>
      </w:r>
      <w:r w:rsidRPr="006B4DA9">
        <w:t>ban megfogalmazott célokkal nincs összhangban.</w:t>
      </w:r>
    </w:p>
    <w:p w14:paraId="5A78B11E" w14:textId="77777777" w:rsidR="00814E0C" w:rsidRPr="006B4DA9" w:rsidRDefault="00814E0C" w:rsidP="006B4DA9">
      <w:pPr>
        <w:pStyle w:val="Listaszerbekezds"/>
        <w:spacing w:after="0" w:line="280" w:lineRule="atLeast"/>
        <w:ind w:left="1440"/>
        <w:jc w:val="both"/>
      </w:pPr>
    </w:p>
    <w:p w14:paraId="632FA74F" w14:textId="77777777" w:rsidR="00702B5C" w:rsidRPr="006B4DA9" w:rsidRDefault="00702B5C" w:rsidP="00E47FC1">
      <w:pPr>
        <w:pStyle w:val="Listaszerbekezds"/>
        <w:numPr>
          <w:ilvl w:val="1"/>
          <w:numId w:val="12"/>
        </w:numPr>
        <w:spacing w:after="0" w:line="280" w:lineRule="atLeast"/>
        <w:jc w:val="both"/>
        <w:rPr>
          <w:rFonts w:cs="Arial"/>
        </w:rPr>
      </w:pPr>
      <w:r w:rsidRPr="006B4DA9">
        <w:rPr>
          <w:rFonts w:cs="Arial"/>
        </w:rPr>
        <w:t>Az inkubációs kérelem pontjait a start-</w:t>
      </w:r>
      <w:proofErr w:type="spellStart"/>
      <w:r w:rsidRPr="006B4DA9">
        <w:rPr>
          <w:rFonts w:cs="Arial"/>
        </w:rPr>
        <w:t>upnak</w:t>
      </w:r>
      <w:proofErr w:type="spellEnd"/>
      <w:r w:rsidRPr="006B4DA9">
        <w:rPr>
          <w:rFonts w:cs="Arial"/>
        </w:rPr>
        <w:t xml:space="preserve"> a </w:t>
      </w:r>
      <w:r w:rsidR="00D014A2" w:rsidRPr="006B4DA9">
        <w:rPr>
          <w:rFonts w:cs="Arial"/>
        </w:rPr>
        <w:t>Felhívás</w:t>
      </w:r>
      <w:r w:rsidRPr="006B4DA9">
        <w:rPr>
          <w:rFonts w:cs="Arial"/>
        </w:rPr>
        <w:t>ban meghatározott feltételek alapján releváns szakmai és pénzügyi tartalommal ki kell töltenie. A start-</w:t>
      </w:r>
      <w:proofErr w:type="spellStart"/>
      <w:r w:rsidRPr="006B4DA9">
        <w:rPr>
          <w:rFonts w:cs="Arial"/>
        </w:rPr>
        <w:t>up</w:t>
      </w:r>
      <w:proofErr w:type="spellEnd"/>
      <w:r w:rsidRPr="006B4DA9">
        <w:rPr>
          <w:rFonts w:cs="Arial"/>
        </w:rPr>
        <w:t xml:space="preserve"> által az inkubációs kérelem kitöltése során megadott adatok, szakmai-pénzügyi leírások bővítésére, kiegészítésére nincs lehetőség, kizárólag a döntéselőkészítés során az inkubátor számára nem egyértelmű vagy ellentmondásos tartalmak tisztázására van lehetőség.</w:t>
      </w:r>
    </w:p>
    <w:p w14:paraId="3632729E" w14:textId="77777777" w:rsidR="00814E0C" w:rsidRPr="006B4DA9" w:rsidRDefault="00814E0C" w:rsidP="006B4DA9">
      <w:pPr>
        <w:spacing w:after="0" w:line="280" w:lineRule="atLeast"/>
        <w:jc w:val="both"/>
      </w:pPr>
    </w:p>
    <w:p w14:paraId="4863E6F9" w14:textId="77777777" w:rsidR="00814E0C" w:rsidRPr="006B4DA9" w:rsidRDefault="00814E0C" w:rsidP="00E47FC1">
      <w:pPr>
        <w:pStyle w:val="Listaszerbekezds"/>
        <w:numPr>
          <w:ilvl w:val="1"/>
          <w:numId w:val="12"/>
        </w:numPr>
        <w:spacing w:after="0" w:line="280" w:lineRule="atLeast"/>
        <w:jc w:val="both"/>
      </w:pPr>
      <w:r w:rsidRPr="006B4DA9">
        <w:t xml:space="preserve">A projektnek a </w:t>
      </w:r>
      <w:r w:rsidR="00702B5C" w:rsidRPr="006B4DA9">
        <w:t>start-</w:t>
      </w:r>
      <w:proofErr w:type="spellStart"/>
      <w:r w:rsidR="00702B5C" w:rsidRPr="006B4DA9">
        <w:t>up</w:t>
      </w:r>
      <w:proofErr w:type="spellEnd"/>
      <w:r w:rsidRPr="006B4DA9">
        <w:t xml:space="preserve"> által szakmailag megvalósíthatónak kell lennie.</w:t>
      </w:r>
    </w:p>
    <w:p w14:paraId="3BA0B48D" w14:textId="77777777" w:rsidR="00814E0C" w:rsidRPr="006B4DA9" w:rsidRDefault="00814E0C" w:rsidP="006B4DA9">
      <w:pPr>
        <w:spacing w:after="0" w:line="280" w:lineRule="atLeast"/>
        <w:jc w:val="both"/>
      </w:pPr>
    </w:p>
    <w:p w14:paraId="1F3B53C0" w14:textId="77777777" w:rsidR="00814E0C" w:rsidRPr="006B4DA9" w:rsidRDefault="00814E0C" w:rsidP="006B4DA9">
      <w:pPr>
        <w:pStyle w:val="Listaszerbekezds"/>
        <w:spacing w:after="0" w:line="280" w:lineRule="atLeast"/>
        <w:ind w:left="1440"/>
        <w:jc w:val="both"/>
      </w:pPr>
      <w:r w:rsidRPr="006B4DA9">
        <w:t>A projektben vállalt feladatok költségvetésének reálisnak kell lennie. A hatékony és eredményes pénzgazdálkodás elvét, valamint az átlagos piaci árnak történő megfelelést a szerződés hatályba lépését követően is biztosítani kell, továbbá a projektnek meg kell felelnie a reális költségvetés előírásának az esetleges géptípus-változás, szállító-váltás és költségszerkezet-módosítás esetén is.</w:t>
      </w:r>
    </w:p>
    <w:p w14:paraId="4208AE03" w14:textId="77777777" w:rsidR="00814E0C" w:rsidRPr="006B4DA9" w:rsidRDefault="00814E0C" w:rsidP="00E47FC1">
      <w:pPr>
        <w:pStyle w:val="Listaszerbekezds"/>
        <w:numPr>
          <w:ilvl w:val="1"/>
          <w:numId w:val="12"/>
        </w:numPr>
        <w:spacing w:after="0" w:line="280" w:lineRule="atLeast"/>
        <w:jc w:val="both"/>
      </w:pPr>
      <w:r w:rsidRPr="006B4DA9">
        <w:t>A beszerezni kívánt eszközöknek meg kell felelnie a vonatkozó európai irányelveknek, szabványoknak, illetve az azokat harmonizáló magyar rendeleteknek, szabványoknak, környezetvédelmi előírásoknak.</w:t>
      </w:r>
    </w:p>
    <w:p w14:paraId="62088AF2" w14:textId="77777777" w:rsidR="00814E0C" w:rsidRPr="006B4DA9" w:rsidRDefault="00814E0C" w:rsidP="006B4DA9">
      <w:pPr>
        <w:spacing w:after="0" w:line="280" w:lineRule="atLeast"/>
        <w:jc w:val="both"/>
      </w:pPr>
    </w:p>
    <w:p w14:paraId="7CC7484B" w14:textId="77777777" w:rsidR="00814E0C" w:rsidRPr="006B4DA9" w:rsidRDefault="00814E0C" w:rsidP="00E47FC1">
      <w:pPr>
        <w:pStyle w:val="Listaszerbekezds"/>
        <w:numPr>
          <w:ilvl w:val="1"/>
          <w:numId w:val="12"/>
        </w:numPr>
        <w:spacing w:after="0" w:line="280" w:lineRule="atLeast"/>
        <w:jc w:val="both"/>
      </w:pPr>
      <w:r w:rsidRPr="006B4DA9">
        <w:t xml:space="preserve">A beszerezni kívánt eszközöket az érintett eszközök kereskedelmi forgalmával üzletszerűen foglalkozó, </w:t>
      </w:r>
      <w:r w:rsidRPr="006B4DA9">
        <w:rPr>
          <w:rFonts w:cs="Arial"/>
          <w:color w:val="auto"/>
        </w:rPr>
        <w:t xml:space="preserve">az adott területen irányadó körülmények között meggyőző referenciával rendelkező </w:t>
      </w:r>
      <w:r w:rsidRPr="006B4DA9">
        <w:t xml:space="preserve">kereskedőnek, vagy gyártónak minősülő szállítótól kell vásárolni, a piacon szokványos jótállási és szavatossági feltételek biztosítása mellett., </w:t>
      </w:r>
    </w:p>
    <w:p w14:paraId="042D520C" w14:textId="77777777" w:rsidR="00814E0C" w:rsidRPr="006B4DA9" w:rsidRDefault="00814E0C" w:rsidP="006B4DA9">
      <w:pPr>
        <w:spacing w:after="0" w:line="280" w:lineRule="atLeast"/>
        <w:jc w:val="both"/>
      </w:pPr>
    </w:p>
    <w:p w14:paraId="59B13FF1" w14:textId="77777777" w:rsidR="00814E0C" w:rsidRPr="006B4DA9" w:rsidRDefault="00814E0C" w:rsidP="00E47FC1">
      <w:pPr>
        <w:pStyle w:val="Listaszerbekezds"/>
        <w:numPr>
          <w:ilvl w:val="1"/>
          <w:numId w:val="12"/>
        </w:numPr>
        <w:spacing w:after="0" w:line="280" w:lineRule="atLeast"/>
        <w:jc w:val="both"/>
      </w:pPr>
      <w:r w:rsidRPr="006B4DA9">
        <w:t xml:space="preserve">A projektnek meg kell felelnie a </w:t>
      </w:r>
      <w:r w:rsidR="00D014A2" w:rsidRPr="006B4DA9">
        <w:t>Felhívás</w:t>
      </w:r>
      <w:r w:rsidRPr="006B4DA9">
        <w:t xml:space="preserve"> szakmai </w:t>
      </w:r>
      <w:proofErr w:type="gramStart"/>
      <w:r w:rsidRPr="006B4DA9">
        <w:t>mellékleteiben</w:t>
      </w:r>
      <w:proofErr w:type="gramEnd"/>
      <w:r w:rsidRPr="006B4DA9">
        <w:t xml:space="preserve"> illetve a </w:t>
      </w:r>
      <w:r w:rsidR="00702B5C" w:rsidRPr="006B4DA9">
        <w:t xml:space="preserve">Működési Kézikönyvben </w:t>
      </w:r>
      <w:r w:rsidRPr="006B4DA9">
        <w:t>foglalt egyéb feltételeknek.</w:t>
      </w:r>
    </w:p>
    <w:p w14:paraId="7FEEF97B" w14:textId="77777777" w:rsidR="00814E0C" w:rsidRPr="006B4DA9" w:rsidRDefault="00814E0C" w:rsidP="006B4DA9">
      <w:pPr>
        <w:pStyle w:val="Listaszerbekezds"/>
        <w:spacing w:line="280" w:lineRule="atLeast"/>
        <w:jc w:val="both"/>
      </w:pPr>
    </w:p>
    <w:p w14:paraId="0DE5EA55" w14:textId="77777777" w:rsidR="00814E0C" w:rsidRPr="006B4DA9" w:rsidRDefault="00814E0C" w:rsidP="00E47FC1">
      <w:pPr>
        <w:pStyle w:val="Listaszerbekezds"/>
        <w:numPr>
          <w:ilvl w:val="1"/>
          <w:numId w:val="12"/>
        </w:numPr>
        <w:spacing w:after="0" w:line="280" w:lineRule="atLeast"/>
        <w:jc w:val="both"/>
      </w:pPr>
      <w:r w:rsidRPr="006B4DA9">
        <w:t xml:space="preserve">Jelen </w:t>
      </w:r>
      <w:r w:rsidR="00D014A2" w:rsidRPr="006B4DA9">
        <w:t>Felhívás</w:t>
      </w:r>
      <w:r w:rsidRPr="006B4DA9">
        <w:t xml:space="preserve"> keretében elszámolásra kerülő költség/költségtételek semmilyen egyéb uniós, illetve hazai forrásból nem kerülhetnek elszámolásra.</w:t>
      </w:r>
    </w:p>
    <w:p w14:paraId="485B8217" w14:textId="77777777" w:rsidR="00814E0C" w:rsidRPr="006B4DA9" w:rsidRDefault="00814E0C" w:rsidP="006B4DA9">
      <w:pPr>
        <w:spacing w:after="0" w:line="280" w:lineRule="atLeast"/>
        <w:jc w:val="both"/>
      </w:pPr>
    </w:p>
    <w:p w14:paraId="799A8392" w14:textId="77777777" w:rsidR="00814E0C" w:rsidRPr="006B4DA9" w:rsidRDefault="00814E0C" w:rsidP="00E47FC1">
      <w:pPr>
        <w:pStyle w:val="Listaszerbekezds"/>
        <w:numPr>
          <w:ilvl w:val="1"/>
          <w:numId w:val="12"/>
        </w:numPr>
        <w:spacing w:after="0" w:line="280" w:lineRule="atLeast"/>
        <w:jc w:val="both"/>
      </w:pPr>
      <w:r w:rsidRPr="006B4DA9">
        <w:t>Nem nyújtható támogatás olyan projekthez, amely esetében a projektgazda nem tesz eleget a szellemi tulajdonra vonatkozó jogtisztasági követelményeknek.</w:t>
      </w:r>
    </w:p>
    <w:p w14:paraId="37B6625D" w14:textId="77777777" w:rsidR="00814E0C" w:rsidRPr="006B4DA9" w:rsidRDefault="00814E0C" w:rsidP="006B4DA9">
      <w:pPr>
        <w:spacing w:after="0" w:line="280" w:lineRule="atLeast"/>
        <w:jc w:val="both"/>
      </w:pPr>
    </w:p>
    <w:p w14:paraId="6AE85A08" w14:textId="77777777" w:rsidR="00702B5C" w:rsidRPr="006B4DA9" w:rsidRDefault="00702B5C" w:rsidP="00E47FC1">
      <w:pPr>
        <w:pStyle w:val="Listaszerbekezds"/>
        <w:numPr>
          <w:ilvl w:val="1"/>
          <w:numId w:val="12"/>
        </w:numPr>
        <w:spacing w:after="0" w:line="280" w:lineRule="atLeast"/>
        <w:jc w:val="both"/>
      </w:pPr>
      <w:r w:rsidRPr="006B4DA9">
        <w:t xml:space="preserve">Az inkubációs kérelem csökkentett elszámolható összköltséggel, vagy csökkentett támogatási összeggel történő támogatására kell javaslatot tenni, ha az inkubációs kérelem </w:t>
      </w:r>
      <w:r w:rsidRPr="006B4DA9">
        <w:lastRenderedPageBreak/>
        <w:t>tervezett elszámolható költségei között olyan költségtétel szerepel, amely nem elszámolható, nem szükséges a projekt céljának teljesítéséhez vagy aránytalanul magas.</w:t>
      </w:r>
    </w:p>
    <w:p w14:paraId="6ED2D359" w14:textId="77777777" w:rsidR="00814E0C" w:rsidRPr="006B4DA9" w:rsidRDefault="00814E0C" w:rsidP="006B4DA9">
      <w:pPr>
        <w:spacing w:after="0" w:line="280" w:lineRule="atLeast"/>
        <w:jc w:val="both"/>
      </w:pPr>
    </w:p>
    <w:p w14:paraId="7149D396" w14:textId="5D7CC1A2" w:rsidR="00814E0C" w:rsidRPr="006B4DA9" w:rsidRDefault="00814E0C" w:rsidP="00E47FC1">
      <w:pPr>
        <w:pStyle w:val="Listaszerbekezds"/>
        <w:numPr>
          <w:ilvl w:val="1"/>
          <w:numId w:val="12"/>
        </w:numPr>
        <w:jc w:val="both"/>
      </w:pPr>
      <w:r w:rsidRPr="006B4DA9">
        <w:t xml:space="preserve">A Kedvezményezettnek kötelezettséget kell vállalnia arra, hogy a projekt </w:t>
      </w:r>
      <w:r w:rsidR="00702B5C" w:rsidRPr="006B4DA9">
        <w:t>i</w:t>
      </w:r>
      <w:r w:rsidRPr="006B4DA9">
        <w:t xml:space="preserve">nkubátor általi lezárásáig a tisztességtelen piaci magatartás és versenykorlátozás tilalmáról szóló 1996. évi LVII. törvény 23. § (2) bekezdésének megfelelően a vállalkozást közvetlen irányítása alatt tartja, így többek között közvetlen és közvetett tulajdonosi struktúráját az </w:t>
      </w:r>
      <w:r w:rsidR="00702B5C" w:rsidRPr="006B4DA9">
        <w:t>i</w:t>
      </w:r>
      <w:r w:rsidRPr="006B4DA9">
        <w:t xml:space="preserve">nkubátor tájékoztatása nélkül nem változtatja meg. A változásról 5 (öt) munkanapon belül írásban tájékoztatja az </w:t>
      </w:r>
      <w:r w:rsidR="00702B5C" w:rsidRPr="006B4DA9">
        <w:t>i</w:t>
      </w:r>
      <w:r w:rsidRPr="006B4DA9">
        <w:t>nkubátort.</w:t>
      </w:r>
    </w:p>
    <w:p w14:paraId="384708BF" w14:textId="77777777" w:rsidR="00814E0C" w:rsidRPr="006B4DA9" w:rsidRDefault="00814E0C" w:rsidP="00E47FC1">
      <w:pPr>
        <w:pStyle w:val="Listaszerbekezds"/>
        <w:numPr>
          <w:ilvl w:val="1"/>
          <w:numId w:val="12"/>
        </w:numPr>
        <w:spacing w:after="0" w:line="280" w:lineRule="atLeast"/>
        <w:jc w:val="both"/>
      </w:pPr>
      <w:r w:rsidRPr="006B4DA9">
        <w:t xml:space="preserve">A Kedvezményezettnek kötelezettséget kell vállalnia arra, hogy a társaság vezetőjének és közvetlen helyetteseinek személyében bekövetkező változásokról 5 (öt) munkanapon belül írásban tájékoztatja az </w:t>
      </w:r>
      <w:r w:rsidR="00702B5C" w:rsidRPr="006B4DA9">
        <w:t>i</w:t>
      </w:r>
      <w:r w:rsidRPr="006B4DA9">
        <w:t>nkubátort.</w:t>
      </w:r>
    </w:p>
    <w:p w14:paraId="1827468E" w14:textId="77777777" w:rsidR="00814E0C" w:rsidRPr="006B4DA9" w:rsidRDefault="00814E0C" w:rsidP="006B4DA9">
      <w:pPr>
        <w:spacing w:after="0" w:line="280" w:lineRule="atLeast"/>
        <w:jc w:val="both"/>
      </w:pPr>
    </w:p>
    <w:p w14:paraId="35CA6DC8" w14:textId="77777777" w:rsidR="00702B5C" w:rsidRPr="006B4DA9" w:rsidRDefault="00702B5C" w:rsidP="00E47FC1">
      <w:pPr>
        <w:pStyle w:val="Listaszerbekezds"/>
        <w:numPr>
          <w:ilvl w:val="1"/>
          <w:numId w:val="12"/>
        </w:numPr>
        <w:spacing w:after="0" w:line="280" w:lineRule="atLeast"/>
        <w:jc w:val="both"/>
      </w:pPr>
      <w:r w:rsidRPr="006B4DA9">
        <w:t>A Kedvezményezettnek kötelezettséget kell vállalnia arra, hogy a projekt előrehaladásáról a Működési Kézikönyvben és az inkubációs megállapodásban meghatározottak szerint beszámol.</w:t>
      </w:r>
    </w:p>
    <w:p w14:paraId="2D2D85B0" w14:textId="77777777" w:rsidR="00814E0C" w:rsidRPr="006B4DA9" w:rsidRDefault="00814E0C" w:rsidP="006B4DA9">
      <w:pPr>
        <w:spacing w:after="0" w:line="280" w:lineRule="atLeast"/>
        <w:jc w:val="both"/>
      </w:pPr>
    </w:p>
    <w:p w14:paraId="466E8502" w14:textId="77777777" w:rsidR="00814E0C" w:rsidRPr="006B4DA9" w:rsidRDefault="00814E0C" w:rsidP="00E47FC1">
      <w:pPr>
        <w:pStyle w:val="Listaszerbekezds"/>
        <w:numPr>
          <w:ilvl w:val="1"/>
          <w:numId w:val="12"/>
        </w:numPr>
        <w:spacing w:after="0" w:line="280" w:lineRule="atLeast"/>
        <w:jc w:val="both"/>
      </w:pPr>
      <w:r w:rsidRPr="006B4DA9">
        <w:t xml:space="preserve">A </w:t>
      </w:r>
      <w:r w:rsidR="00702B5C" w:rsidRPr="006B4DA9">
        <w:t>start-</w:t>
      </w:r>
      <w:proofErr w:type="spellStart"/>
      <w:r w:rsidR="00702B5C" w:rsidRPr="006B4DA9">
        <w:t>upnak</w:t>
      </w:r>
      <w:proofErr w:type="spellEnd"/>
      <w:r w:rsidR="00702B5C" w:rsidRPr="006B4DA9">
        <w:t xml:space="preserve"> </w:t>
      </w:r>
      <w:r w:rsidRPr="006B4DA9">
        <w:t xml:space="preserve">vállalnia kell, hogy a projekt keretében megvalósítja azokat a tevékenységeket, amelyeket </w:t>
      </w:r>
      <w:r w:rsidR="00702B5C" w:rsidRPr="006B4DA9">
        <w:t>az inkubációs kérelemben</w:t>
      </w:r>
      <w:r w:rsidRPr="006B4DA9">
        <w:t xml:space="preserve"> feltüntetett tevékenységlistában megjelölt.</w:t>
      </w:r>
    </w:p>
    <w:p w14:paraId="18F16FED" w14:textId="77777777" w:rsidR="00814E0C" w:rsidRPr="006B4DA9" w:rsidRDefault="00814E0C" w:rsidP="006B4DA9">
      <w:pPr>
        <w:pStyle w:val="Listaszerbekezds"/>
        <w:spacing w:before="60" w:after="120" w:line="280" w:lineRule="atLeast"/>
        <w:ind w:left="284"/>
        <w:jc w:val="both"/>
        <w:rPr>
          <w:rFonts w:cs="Arial"/>
          <w:b/>
          <w:color w:val="auto"/>
        </w:rPr>
      </w:pPr>
    </w:p>
    <w:p w14:paraId="015F948B" w14:textId="77777777" w:rsidR="00814E0C" w:rsidRPr="006B4DA9" w:rsidRDefault="00814E0C" w:rsidP="006B4DA9">
      <w:pPr>
        <w:spacing w:line="280" w:lineRule="atLeast"/>
        <w:jc w:val="both"/>
      </w:pPr>
      <w:r w:rsidRPr="006B4DA9">
        <w:t>A projekt tervezés és megvalósítása során kérjük, vegye figyelembe, hogy a projektben létrehozott eredményeknek meg kell majd felelniük az alábbi elvárásoknak:</w:t>
      </w:r>
    </w:p>
    <w:p w14:paraId="531C7EE7" w14:textId="6D4E529C" w:rsidR="00814E0C" w:rsidRPr="001D7D60" w:rsidRDefault="00814E0C" w:rsidP="006B4DA9">
      <w:pPr>
        <w:spacing w:line="280" w:lineRule="atLeast"/>
        <w:jc w:val="both"/>
        <w:rPr>
          <w:rFonts w:cs="Arial"/>
          <w:bCs/>
          <w:color w:val="auto"/>
          <w:lang w:eastAsia="hu-HU"/>
        </w:rPr>
      </w:pPr>
      <w:r w:rsidRPr="006B4DA9">
        <w:t xml:space="preserve">A fejlesztéshez kapcsolódó nyilvános eseményeken, kommunikációjában és viselkedésében a </w:t>
      </w:r>
      <w:r w:rsidR="00D97160" w:rsidRPr="006B4DA9">
        <w:t>start-</w:t>
      </w:r>
      <w:proofErr w:type="spellStart"/>
      <w:r w:rsidR="00D97160" w:rsidRPr="006B4DA9">
        <w:t>up</w:t>
      </w:r>
      <w:proofErr w:type="spellEnd"/>
      <w:r w:rsidRPr="006B4DA9">
        <w:t xml:space="preserve"> esélytudatosságot fejez ki: nem közvetít szegregációt, csökkenti a csoportokra vonatkozó meglévő</w:t>
      </w:r>
      <w:r w:rsidRPr="006B4DA9">
        <w:rPr>
          <w:rFonts w:cs="Arial"/>
          <w:bCs/>
          <w:color w:val="auto"/>
          <w:lang w:eastAsia="hu-HU"/>
        </w:rPr>
        <w:t xml:space="preserve"> előítéleteket.</w:t>
      </w:r>
    </w:p>
    <w:p w14:paraId="073D4601" w14:textId="5E6F774C" w:rsidR="00D97160" w:rsidRPr="006B4DA9" w:rsidRDefault="00D97160" w:rsidP="006B4DA9">
      <w:pPr>
        <w:pStyle w:val="Listaszerbekezds"/>
        <w:spacing w:after="0" w:line="280" w:lineRule="atLeast"/>
        <w:ind w:left="0"/>
        <w:jc w:val="both"/>
        <w:rPr>
          <w:rFonts w:cs="Arial"/>
        </w:rPr>
      </w:pPr>
      <w:r w:rsidRPr="006B4DA9">
        <w:t>Egy start-</w:t>
      </w:r>
      <w:proofErr w:type="spellStart"/>
      <w:r w:rsidRPr="006B4DA9">
        <w:t>up</w:t>
      </w:r>
      <w:proofErr w:type="spellEnd"/>
      <w:r w:rsidRPr="006B4DA9">
        <w:t xml:space="preserve">, egy adott </w:t>
      </w:r>
      <w:r w:rsidR="00625D9F" w:rsidRPr="006B4DA9">
        <w:t xml:space="preserve">inkubációs </w:t>
      </w:r>
      <w:r w:rsidRPr="006B4DA9">
        <w:t xml:space="preserve">projektre vagy annak részére </w:t>
      </w:r>
      <w:r w:rsidR="00EB34DA">
        <w:t>a</w:t>
      </w:r>
      <w:r w:rsidRPr="006B4DA9">
        <w:t xml:space="preserve"> </w:t>
      </w:r>
      <w:r w:rsidR="00D014A2" w:rsidRPr="006B4DA9">
        <w:t>Felhívás</w:t>
      </w:r>
      <w:r w:rsidRPr="006B4DA9">
        <w:t xml:space="preserve">ok közül csak egy </w:t>
      </w:r>
      <w:r w:rsidR="00D014A2" w:rsidRPr="006B4DA9">
        <w:t>Felhívás</w:t>
      </w:r>
      <w:r w:rsidRPr="006B4DA9">
        <w:t>ra nyújthat be támogatási kérelmet. Ha az adott projektre vonatkozó inkubációs kérelme elutasításra vagy kizárásra került, vagy a döntés előtt azt a start-</w:t>
      </w:r>
      <w:proofErr w:type="spellStart"/>
      <w:r w:rsidRPr="006B4DA9">
        <w:t>up</w:t>
      </w:r>
      <w:proofErr w:type="spellEnd"/>
      <w:r w:rsidRPr="006B4DA9">
        <w:t xml:space="preserve"> visszavonta, akkor ugyanazon projekt vonatkozásában ismét igényelhető támogatás vagy benyújtható más </w:t>
      </w:r>
      <w:r w:rsidR="00D014A2" w:rsidRPr="006B4DA9">
        <w:t>Felhívás</w:t>
      </w:r>
      <w:r w:rsidRPr="006B4DA9">
        <w:t xml:space="preserve">ra. </w:t>
      </w:r>
    </w:p>
    <w:p w14:paraId="54B34D4F" w14:textId="77777777" w:rsidR="00D97160" w:rsidRPr="006B4DA9" w:rsidRDefault="00D97160" w:rsidP="006B4DA9">
      <w:pPr>
        <w:spacing w:line="280" w:lineRule="atLeast"/>
        <w:jc w:val="both"/>
        <w:rPr>
          <w:rFonts w:cs="Arial"/>
          <w:color w:val="auto"/>
        </w:rPr>
      </w:pPr>
    </w:p>
    <w:p w14:paraId="7DA9AB55" w14:textId="77777777" w:rsidR="00814E0C" w:rsidRPr="006B4DA9" w:rsidRDefault="00814E0C" w:rsidP="006B4DA9">
      <w:pPr>
        <w:spacing w:before="60" w:after="120" w:line="280" w:lineRule="atLeast"/>
        <w:jc w:val="both"/>
        <w:rPr>
          <w:rFonts w:cs="Arial"/>
          <w:color w:val="auto"/>
        </w:rPr>
      </w:pPr>
      <w:r w:rsidRPr="006B4DA9">
        <w:rPr>
          <w:rFonts w:cs="Arial"/>
          <w:color w:val="auto"/>
        </w:rPr>
        <w:t xml:space="preserve">Jelen </w:t>
      </w:r>
      <w:r w:rsidR="00D014A2" w:rsidRPr="006B4DA9">
        <w:rPr>
          <w:rFonts w:cs="Arial"/>
          <w:color w:val="auto"/>
        </w:rPr>
        <w:t>Felhívás</w:t>
      </w:r>
      <w:r w:rsidRPr="006B4DA9">
        <w:rPr>
          <w:rFonts w:cs="Arial"/>
          <w:color w:val="auto"/>
        </w:rPr>
        <w:t xml:space="preserve"> keretében elszámolásra kerülő költség/költségtételek semmilyen egyéb </w:t>
      </w:r>
      <w:proofErr w:type="gramStart"/>
      <w:r w:rsidRPr="006B4DA9">
        <w:rPr>
          <w:rFonts w:cs="Arial"/>
          <w:color w:val="auto"/>
        </w:rPr>
        <w:t>uniós</w:t>
      </w:r>
      <w:proofErr w:type="gramEnd"/>
      <w:r w:rsidRPr="006B4DA9">
        <w:rPr>
          <w:rFonts w:cs="Arial"/>
          <w:color w:val="auto"/>
        </w:rPr>
        <w:t xml:space="preserve"> illetve hazai forrásból nem kerülhetnek finanszírozásra.</w:t>
      </w:r>
    </w:p>
    <w:p w14:paraId="711EE1B3" w14:textId="77777777" w:rsidR="00814E0C" w:rsidRPr="006B4DA9" w:rsidRDefault="00814E0C" w:rsidP="006B4DA9">
      <w:pPr>
        <w:spacing w:before="60" w:after="120" w:line="280" w:lineRule="atLeast"/>
        <w:jc w:val="both"/>
        <w:rPr>
          <w:rFonts w:cs="Arial"/>
          <w:color w:val="auto"/>
        </w:rPr>
      </w:pPr>
    </w:p>
    <w:p w14:paraId="48C579C0" w14:textId="77777777" w:rsidR="00814E0C" w:rsidRPr="001D7D60" w:rsidRDefault="00814E0C" w:rsidP="00E47FC1">
      <w:pPr>
        <w:pStyle w:val="Cmsor2"/>
        <w:numPr>
          <w:ilvl w:val="2"/>
          <w:numId w:val="21"/>
        </w:numPr>
        <w:spacing w:line="280" w:lineRule="atLeast"/>
        <w:jc w:val="both"/>
        <w:rPr>
          <w:rFonts w:ascii="Arial" w:hAnsi="Arial" w:cs="Arial"/>
          <w:b w:val="0"/>
          <w:color w:val="auto"/>
          <w:sz w:val="28"/>
          <w:szCs w:val="28"/>
        </w:rPr>
      </w:pPr>
      <w:bookmarkStart w:id="71" w:name="_Toc421531070"/>
      <w:bookmarkStart w:id="72" w:name="_Toc426706645"/>
      <w:bookmarkStart w:id="73" w:name="_Toc61277763"/>
      <w:r w:rsidRPr="001D7D60">
        <w:rPr>
          <w:rFonts w:ascii="Arial" w:hAnsi="Arial" w:cs="Arial"/>
          <w:b w:val="0"/>
          <w:color w:val="auto"/>
          <w:sz w:val="28"/>
          <w:szCs w:val="28"/>
        </w:rPr>
        <w:t>Közbeszerzési kötelezettség</w:t>
      </w:r>
      <w:bookmarkEnd w:id="71"/>
      <w:bookmarkEnd w:id="72"/>
      <w:bookmarkEnd w:id="73"/>
    </w:p>
    <w:p w14:paraId="5ADC9FFA" w14:textId="77777777" w:rsidR="00814E0C" w:rsidRPr="006B4DA9" w:rsidRDefault="00814E0C" w:rsidP="006B4DA9">
      <w:pPr>
        <w:spacing w:before="200" w:after="120" w:line="280" w:lineRule="atLeast"/>
        <w:jc w:val="both"/>
        <w:rPr>
          <w:b/>
        </w:rPr>
      </w:pPr>
      <w:r w:rsidRPr="006B4DA9">
        <w:rPr>
          <w:b/>
        </w:rPr>
        <w:t>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w:t>
      </w:r>
    </w:p>
    <w:p w14:paraId="5CF222DE" w14:textId="77777777" w:rsidR="00833EE0" w:rsidRPr="006B4DA9" w:rsidRDefault="00833EE0" w:rsidP="006B4DA9">
      <w:pPr>
        <w:spacing w:line="280" w:lineRule="atLeast"/>
        <w:jc w:val="both"/>
        <w:rPr>
          <w:b/>
        </w:rPr>
      </w:pPr>
      <w:r w:rsidRPr="006B4DA9">
        <w:rPr>
          <w:b/>
        </w:rPr>
        <w:t>A közbeszerzési kötelezettségre vonatkozó részletes tájékoztatás a Működési Kézikönyvben található.</w:t>
      </w:r>
    </w:p>
    <w:p w14:paraId="503091D0" w14:textId="77777777" w:rsidR="00814E0C" w:rsidRPr="006B4DA9" w:rsidRDefault="00814E0C" w:rsidP="006B4DA9">
      <w:pPr>
        <w:pStyle w:val="Listaszerbekezds"/>
        <w:spacing w:after="0" w:line="280" w:lineRule="atLeast"/>
        <w:ind w:left="0"/>
        <w:jc w:val="both"/>
        <w:rPr>
          <w:rFonts w:cs="Arial"/>
          <w:color w:val="auto"/>
        </w:rPr>
      </w:pPr>
    </w:p>
    <w:p w14:paraId="7256B95E" w14:textId="77777777" w:rsidR="00814E0C" w:rsidRPr="006B4DA9" w:rsidRDefault="00814E0C" w:rsidP="00E47FC1">
      <w:pPr>
        <w:pStyle w:val="Cmsor2"/>
        <w:numPr>
          <w:ilvl w:val="1"/>
          <w:numId w:val="21"/>
        </w:numPr>
        <w:spacing w:line="280" w:lineRule="atLeast"/>
        <w:jc w:val="both"/>
        <w:rPr>
          <w:rFonts w:ascii="Arial" w:hAnsi="Arial" w:cs="Arial"/>
          <w:b w:val="0"/>
          <w:color w:val="auto"/>
          <w:sz w:val="28"/>
          <w:szCs w:val="28"/>
        </w:rPr>
      </w:pPr>
      <w:bookmarkStart w:id="74" w:name="_Toc61277764"/>
      <w:r w:rsidRPr="006B4DA9">
        <w:rPr>
          <w:rFonts w:ascii="Arial" w:hAnsi="Arial" w:cs="Arial"/>
          <w:b w:val="0"/>
          <w:color w:val="auto"/>
          <w:sz w:val="28"/>
          <w:szCs w:val="28"/>
        </w:rPr>
        <w:t>Mérföldkövek</w:t>
      </w:r>
      <w:bookmarkEnd w:id="74"/>
    </w:p>
    <w:p w14:paraId="04123F11" w14:textId="77777777" w:rsidR="00814E0C" w:rsidRPr="006B4DA9" w:rsidRDefault="00814E0C" w:rsidP="006B4DA9">
      <w:pPr>
        <w:pStyle w:val="Listaszerbekezds"/>
        <w:spacing w:after="0" w:line="280" w:lineRule="atLeast"/>
        <w:jc w:val="both"/>
        <w:rPr>
          <w:rFonts w:cs="Arial"/>
        </w:rPr>
      </w:pPr>
    </w:p>
    <w:p w14:paraId="4B0A22A7" w14:textId="77777777" w:rsidR="00D97160" w:rsidRPr="006B4DA9" w:rsidRDefault="00D97160" w:rsidP="006B4DA9">
      <w:pPr>
        <w:pStyle w:val="Listaszerbekezds"/>
        <w:spacing w:after="0" w:line="280" w:lineRule="atLeast"/>
        <w:ind w:left="0"/>
        <w:jc w:val="both"/>
        <w:rPr>
          <w:rFonts w:cs="Arial"/>
        </w:rPr>
      </w:pPr>
      <w:r w:rsidRPr="006B4DA9">
        <w:rPr>
          <w:rFonts w:cs="Arial"/>
        </w:rPr>
        <w:t>A projekt megvalósítása során legalább egy mérföldkövet szükséges tervezni</w:t>
      </w:r>
      <w:r w:rsidR="00833EE0" w:rsidRPr="006B4DA9">
        <w:rPr>
          <w:rFonts w:cs="Arial"/>
        </w:rPr>
        <w:t>.</w:t>
      </w:r>
    </w:p>
    <w:p w14:paraId="5EE03257" w14:textId="77777777" w:rsidR="00D97160" w:rsidRPr="006B4DA9" w:rsidRDefault="00D97160" w:rsidP="006B4DA9">
      <w:pPr>
        <w:pStyle w:val="Listaszerbekezds"/>
        <w:spacing w:after="0" w:line="280" w:lineRule="atLeast"/>
        <w:ind w:left="0"/>
        <w:jc w:val="both"/>
        <w:rPr>
          <w:rFonts w:cs="Arial"/>
        </w:rPr>
      </w:pPr>
      <w:r w:rsidRPr="006B4DA9">
        <w:rPr>
          <w:rFonts w:cs="Arial"/>
        </w:rPr>
        <w:t>A mérföldkövekre vonatkozó részletes szabályozást a Működési Kézikönyv tartalmazza.</w:t>
      </w:r>
    </w:p>
    <w:p w14:paraId="59F80CFE" w14:textId="77777777" w:rsidR="00814E0C" w:rsidRPr="006B4DA9" w:rsidRDefault="00814E0C" w:rsidP="006B4DA9">
      <w:pPr>
        <w:pStyle w:val="Listaszerbekezds"/>
        <w:spacing w:after="0" w:line="280" w:lineRule="atLeast"/>
        <w:jc w:val="both"/>
        <w:rPr>
          <w:rFonts w:cs="Arial"/>
        </w:rPr>
      </w:pPr>
    </w:p>
    <w:p w14:paraId="1C1760DD" w14:textId="77777777" w:rsidR="00814E0C" w:rsidRPr="006B4DA9" w:rsidRDefault="00814E0C" w:rsidP="006B4DA9">
      <w:pPr>
        <w:pStyle w:val="Listaszerbekezds"/>
        <w:spacing w:after="0" w:line="280" w:lineRule="atLeast"/>
        <w:ind w:left="0"/>
        <w:jc w:val="both"/>
        <w:rPr>
          <w:rFonts w:cs="Arial"/>
        </w:rPr>
      </w:pPr>
      <w:r w:rsidRPr="006B4DA9">
        <w:rPr>
          <w:rFonts w:cs="Arial"/>
        </w:rPr>
        <w:t>Felhívjuk a figyelmet, hogy a műszaki, szakmai tartalom csökkenése esetén az elszámolható költség és a támogatás összege arányosan csökkentésre kerül az érintett tulajdonságtól vagy képességtől való elmaradás arányában.</w:t>
      </w:r>
    </w:p>
    <w:p w14:paraId="47EBCA0A" w14:textId="77777777" w:rsidR="00814E0C" w:rsidRPr="006B4DA9" w:rsidRDefault="00814E0C" w:rsidP="00E47FC1">
      <w:pPr>
        <w:pStyle w:val="Cmsor2"/>
        <w:numPr>
          <w:ilvl w:val="1"/>
          <w:numId w:val="21"/>
        </w:numPr>
        <w:spacing w:line="280" w:lineRule="atLeast"/>
        <w:jc w:val="both"/>
        <w:rPr>
          <w:rFonts w:ascii="Arial" w:hAnsi="Arial" w:cs="Arial"/>
          <w:b w:val="0"/>
          <w:color w:val="auto"/>
          <w:sz w:val="28"/>
          <w:szCs w:val="28"/>
        </w:rPr>
      </w:pPr>
      <w:bookmarkStart w:id="75" w:name="_Toc61277765"/>
      <w:r w:rsidRPr="006B4DA9">
        <w:rPr>
          <w:rFonts w:ascii="Arial" w:hAnsi="Arial" w:cs="Arial"/>
          <w:b w:val="0"/>
          <w:color w:val="auto"/>
          <w:sz w:val="28"/>
          <w:szCs w:val="28"/>
        </w:rPr>
        <w:t>Kötelező vállalások</w:t>
      </w:r>
      <w:bookmarkEnd w:id="75"/>
    </w:p>
    <w:p w14:paraId="3BB2AD9C" w14:textId="77777777" w:rsidR="00814E0C" w:rsidRPr="006B4DA9" w:rsidRDefault="00814E0C" w:rsidP="006B4DA9">
      <w:pPr>
        <w:pStyle w:val="Listaszerbekezds"/>
        <w:spacing w:line="280" w:lineRule="atLeast"/>
        <w:ind w:left="0"/>
        <w:jc w:val="both"/>
      </w:pPr>
    </w:p>
    <w:p w14:paraId="50BB1A8E" w14:textId="77777777" w:rsidR="00814E0C" w:rsidRPr="006B4DA9" w:rsidRDefault="00814E0C" w:rsidP="006B4DA9">
      <w:pPr>
        <w:spacing w:after="120"/>
        <w:rPr>
          <w:rFonts w:cs="Arial"/>
        </w:rPr>
      </w:pPr>
      <w:r w:rsidRPr="006B4DA9">
        <w:rPr>
          <w:rFonts w:cs="Arial"/>
        </w:rPr>
        <w:t>A feltételek mindegyikét projektszinten kell vállalni. Minden alábbi feltétel vállalása kötelező.</w:t>
      </w:r>
    </w:p>
    <w:p w14:paraId="34F68E1B" w14:textId="77777777" w:rsidR="00814E0C" w:rsidRPr="006B4DA9" w:rsidRDefault="00814E0C" w:rsidP="00E47FC1">
      <w:pPr>
        <w:pStyle w:val="Listaszerbekezds"/>
        <w:numPr>
          <w:ilvl w:val="0"/>
          <w:numId w:val="17"/>
        </w:numPr>
        <w:suppressAutoHyphens/>
        <w:spacing w:after="120"/>
        <w:contextualSpacing w:val="0"/>
        <w:jc w:val="both"/>
        <w:rPr>
          <w:rFonts w:cs="Arial"/>
        </w:rPr>
      </w:pPr>
      <w:r w:rsidRPr="006B4DA9">
        <w:rPr>
          <w:rFonts w:cs="Arial"/>
        </w:rPr>
        <w:t xml:space="preserve">Elkészült MVP (minimum </w:t>
      </w:r>
      <w:proofErr w:type="spellStart"/>
      <w:r w:rsidRPr="006B4DA9">
        <w:rPr>
          <w:rFonts w:cs="Arial"/>
        </w:rPr>
        <w:t>viable</w:t>
      </w:r>
      <w:proofErr w:type="spellEnd"/>
      <w:r w:rsidRPr="006B4DA9">
        <w:rPr>
          <w:rFonts w:cs="Arial"/>
        </w:rPr>
        <w:t xml:space="preserve"> </w:t>
      </w:r>
      <w:proofErr w:type="spellStart"/>
      <w:r w:rsidRPr="006B4DA9">
        <w:rPr>
          <w:rFonts w:cs="Arial"/>
        </w:rPr>
        <w:t>product</w:t>
      </w:r>
      <w:proofErr w:type="spellEnd"/>
      <w:r w:rsidRPr="006B4DA9">
        <w:rPr>
          <w:rFonts w:cs="Arial"/>
        </w:rPr>
        <w:t xml:space="preserve">), prototípus és piacra vihető termékek, szolgáltatások száma </w:t>
      </w:r>
    </w:p>
    <w:p w14:paraId="71B67773" w14:textId="77777777" w:rsidR="00814E0C" w:rsidRPr="006B4DA9" w:rsidRDefault="00814E0C" w:rsidP="006B4DA9">
      <w:pPr>
        <w:spacing w:after="120"/>
        <w:ind w:left="709"/>
        <w:rPr>
          <w:rFonts w:cs="Arial"/>
        </w:rPr>
      </w:pPr>
      <w:r w:rsidRPr="006B4DA9">
        <w:rPr>
          <w:rFonts w:cs="Arial"/>
        </w:rPr>
        <w:t>A start</w:t>
      </w:r>
      <w:r w:rsidR="00D97160" w:rsidRPr="006B4DA9">
        <w:rPr>
          <w:rFonts w:cs="Arial"/>
        </w:rPr>
        <w:t>-</w:t>
      </w:r>
      <w:proofErr w:type="spellStart"/>
      <w:r w:rsidRPr="006B4DA9">
        <w:rPr>
          <w:rFonts w:cs="Arial"/>
        </w:rPr>
        <w:t>up</w:t>
      </w:r>
      <w:proofErr w:type="spellEnd"/>
      <w:r w:rsidRPr="006B4DA9">
        <w:rPr>
          <w:rFonts w:cs="Arial"/>
        </w:rPr>
        <w:t xml:space="preserve"> vállalja, hogy a projekt időtartama alatt legalább 1 piacra vihető</w:t>
      </w:r>
      <w:r w:rsidR="00AE1DAA" w:rsidRPr="006B4DA9">
        <w:rPr>
          <w:rFonts w:cs="Arial"/>
        </w:rPr>
        <w:t xml:space="preserve"> MVP-t vagy</w:t>
      </w:r>
      <w:r w:rsidRPr="006B4DA9">
        <w:rPr>
          <w:rFonts w:cs="Arial"/>
        </w:rPr>
        <w:t xml:space="preserve"> </w:t>
      </w:r>
      <w:proofErr w:type="gramStart"/>
      <w:r w:rsidRPr="006B4DA9">
        <w:rPr>
          <w:rFonts w:cs="Arial"/>
        </w:rPr>
        <w:t>prototípust</w:t>
      </w:r>
      <w:proofErr w:type="gramEnd"/>
      <w:r w:rsidRPr="006B4DA9">
        <w:rPr>
          <w:rFonts w:cs="Arial"/>
        </w:rPr>
        <w:t xml:space="preserve"> </w:t>
      </w:r>
      <w:r w:rsidR="00AE1DAA" w:rsidRPr="006B4DA9">
        <w:rPr>
          <w:rFonts w:cs="Arial"/>
        </w:rPr>
        <w:t xml:space="preserve">vagy piacra vihető terméket </w:t>
      </w:r>
      <w:r w:rsidRPr="006B4DA9">
        <w:rPr>
          <w:rFonts w:cs="Arial"/>
        </w:rPr>
        <w:t>készít.</w:t>
      </w:r>
    </w:p>
    <w:p w14:paraId="00116839" w14:textId="77777777" w:rsidR="0014572F" w:rsidRPr="006B4DA9" w:rsidRDefault="0014572F" w:rsidP="00E47FC1">
      <w:pPr>
        <w:pStyle w:val="Listaszerbekezds"/>
        <w:numPr>
          <w:ilvl w:val="0"/>
          <w:numId w:val="17"/>
        </w:numPr>
        <w:spacing w:after="120"/>
        <w:jc w:val="both"/>
        <w:rPr>
          <w:rFonts w:cs="Arial"/>
        </w:rPr>
      </w:pPr>
      <w:r w:rsidRPr="006B4DA9">
        <w:rPr>
          <w:rFonts w:cs="Arial"/>
        </w:rPr>
        <w:t xml:space="preserve">Részvétel </w:t>
      </w:r>
      <w:r w:rsidR="00022A35" w:rsidRPr="006B4DA9">
        <w:rPr>
          <w:rFonts w:cs="Arial"/>
        </w:rPr>
        <w:t>az Inkubátor által szervezett rendezvényeken, képzéseken.</w:t>
      </w:r>
    </w:p>
    <w:p w14:paraId="187D8A3C" w14:textId="0245D4F0" w:rsidR="00814E0C" w:rsidRPr="000C5D1A" w:rsidRDefault="0014572F" w:rsidP="000C5D1A">
      <w:pPr>
        <w:spacing w:after="120"/>
        <w:ind w:left="709"/>
        <w:rPr>
          <w:rFonts w:cs="Arial"/>
        </w:rPr>
      </w:pPr>
      <w:r w:rsidRPr="006B4DA9">
        <w:rPr>
          <w:rFonts w:cs="Arial"/>
        </w:rPr>
        <w:t>A start-</w:t>
      </w:r>
      <w:proofErr w:type="spellStart"/>
      <w:r w:rsidRPr="006B4DA9">
        <w:rPr>
          <w:rFonts w:cs="Arial"/>
        </w:rPr>
        <w:t>up</w:t>
      </w:r>
      <w:proofErr w:type="spellEnd"/>
      <w:r w:rsidRPr="006B4DA9">
        <w:rPr>
          <w:rFonts w:cs="Arial"/>
        </w:rPr>
        <w:t xml:space="preserve"> vállalja, hogy a projekt időtartama alatt legalább 2 rendezvényen vagy képzésen részt vesz.</w:t>
      </w:r>
    </w:p>
    <w:p w14:paraId="232CCFFA" w14:textId="77777777" w:rsidR="00814E0C" w:rsidRPr="006B4DA9" w:rsidRDefault="00814E0C" w:rsidP="006B4DA9">
      <w:pPr>
        <w:spacing w:line="280" w:lineRule="atLeast"/>
        <w:jc w:val="both"/>
      </w:pPr>
    </w:p>
    <w:p w14:paraId="09337BCC" w14:textId="6366E852" w:rsidR="00814E0C" w:rsidRPr="006B4DA9" w:rsidRDefault="00814E0C" w:rsidP="00E47FC1">
      <w:pPr>
        <w:pStyle w:val="Cmsor2"/>
        <w:numPr>
          <w:ilvl w:val="1"/>
          <w:numId w:val="21"/>
        </w:numPr>
        <w:spacing w:line="280" w:lineRule="atLeast"/>
        <w:jc w:val="both"/>
        <w:rPr>
          <w:rFonts w:ascii="Arial" w:hAnsi="Arial" w:cs="Arial"/>
          <w:b w:val="0"/>
          <w:color w:val="auto"/>
          <w:sz w:val="28"/>
          <w:szCs w:val="28"/>
        </w:rPr>
      </w:pPr>
      <w:bookmarkStart w:id="76" w:name="_Toc61277766"/>
      <w:r w:rsidRPr="006B4DA9">
        <w:rPr>
          <w:rFonts w:ascii="Arial" w:hAnsi="Arial" w:cs="Arial"/>
          <w:b w:val="0"/>
          <w:color w:val="auto"/>
          <w:sz w:val="28"/>
          <w:szCs w:val="28"/>
        </w:rPr>
        <w:t>A projekt</w:t>
      </w:r>
      <w:r w:rsidR="001D7D60">
        <w:rPr>
          <w:rFonts w:ascii="Arial" w:hAnsi="Arial" w:cs="Arial"/>
          <w:b w:val="0"/>
          <w:color w:val="auto"/>
          <w:sz w:val="28"/>
          <w:szCs w:val="28"/>
        </w:rPr>
        <w:t xml:space="preserve"> </w:t>
      </w:r>
      <w:r w:rsidRPr="006B4DA9">
        <w:rPr>
          <w:rFonts w:ascii="Arial" w:hAnsi="Arial" w:cs="Arial"/>
          <w:b w:val="0"/>
          <w:color w:val="auto"/>
          <w:sz w:val="28"/>
          <w:szCs w:val="28"/>
        </w:rPr>
        <w:t>végrehajtás</w:t>
      </w:r>
      <w:r w:rsidR="001D7D60">
        <w:rPr>
          <w:rFonts w:ascii="Arial" w:hAnsi="Arial" w:cs="Arial"/>
          <w:b w:val="0"/>
          <w:color w:val="auto"/>
          <w:sz w:val="28"/>
          <w:szCs w:val="28"/>
        </w:rPr>
        <w:t>a</w:t>
      </w:r>
      <w:bookmarkEnd w:id="76"/>
    </w:p>
    <w:p w14:paraId="1720E9A6" w14:textId="77777777" w:rsidR="00814E0C" w:rsidRPr="006B4DA9" w:rsidRDefault="00814E0C" w:rsidP="00E47FC1">
      <w:pPr>
        <w:pStyle w:val="Listaszerbekezds"/>
        <w:numPr>
          <w:ilvl w:val="1"/>
          <w:numId w:val="21"/>
        </w:numPr>
        <w:tabs>
          <w:tab w:val="left" w:pos="397"/>
        </w:tabs>
        <w:spacing w:before="240" w:after="240" w:line="280" w:lineRule="atLeast"/>
        <w:contextualSpacing w:val="0"/>
        <w:jc w:val="both"/>
        <w:outlineLvl w:val="0"/>
        <w:rPr>
          <w:rFonts w:cs="Arial"/>
          <w:vanish/>
          <w:color w:val="auto"/>
          <w:sz w:val="30"/>
          <w:lang w:eastAsia="hu-HU"/>
        </w:rPr>
      </w:pPr>
      <w:bookmarkStart w:id="77" w:name="_Toc428260676"/>
      <w:bookmarkStart w:id="78" w:name="_Toc445463723"/>
      <w:bookmarkStart w:id="79" w:name="_Toc61277699"/>
      <w:bookmarkStart w:id="80" w:name="_Toc61277767"/>
      <w:bookmarkEnd w:id="77"/>
      <w:bookmarkEnd w:id="78"/>
      <w:bookmarkEnd w:id="79"/>
      <w:bookmarkEnd w:id="80"/>
    </w:p>
    <w:p w14:paraId="64B0430B" w14:textId="77777777" w:rsidR="00814E0C" w:rsidRPr="006B4DA9" w:rsidRDefault="00814E0C" w:rsidP="00E47FC1">
      <w:pPr>
        <w:pStyle w:val="Listaszerbekezds"/>
        <w:numPr>
          <w:ilvl w:val="1"/>
          <w:numId w:val="21"/>
        </w:numPr>
        <w:tabs>
          <w:tab w:val="left" w:pos="397"/>
        </w:tabs>
        <w:spacing w:before="240" w:after="240" w:line="280" w:lineRule="atLeast"/>
        <w:contextualSpacing w:val="0"/>
        <w:jc w:val="both"/>
        <w:outlineLvl w:val="0"/>
        <w:rPr>
          <w:rFonts w:cs="Arial"/>
          <w:vanish/>
          <w:color w:val="auto"/>
          <w:sz w:val="30"/>
          <w:lang w:eastAsia="hu-HU"/>
        </w:rPr>
      </w:pPr>
      <w:bookmarkStart w:id="81" w:name="_Toc428260677"/>
      <w:bookmarkStart w:id="82" w:name="_Toc445463724"/>
      <w:bookmarkStart w:id="83" w:name="_Toc61277700"/>
      <w:bookmarkStart w:id="84" w:name="_Toc61277768"/>
      <w:bookmarkEnd w:id="81"/>
      <w:bookmarkEnd w:id="82"/>
      <w:bookmarkEnd w:id="83"/>
      <w:bookmarkEnd w:id="84"/>
    </w:p>
    <w:p w14:paraId="5908F09C" w14:textId="096386F4" w:rsidR="00814E0C" w:rsidRPr="006B4DA9" w:rsidRDefault="00814E0C" w:rsidP="00E47FC1">
      <w:pPr>
        <w:pStyle w:val="Cmsor2"/>
        <w:numPr>
          <w:ilvl w:val="2"/>
          <w:numId w:val="26"/>
        </w:numPr>
        <w:spacing w:line="280" w:lineRule="atLeast"/>
        <w:jc w:val="both"/>
        <w:rPr>
          <w:rFonts w:ascii="Arial" w:hAnsi="Arial" w:cs="Arial"/>
          <w:b w:val="0"/>
          <w:color w:val="auto"/>
          <w:sz w:val="28"/>
          <w:szCs w:val="28"/>
        </w:rPr>
      </w:pPr>
      <w:bookmarkStart w:id="85" w:name="_Toc61277769"/>
      <w:r w:rsidRPr="006B4DA9">
        <w:rPr>
          <w:rFonts w:ascii="Arial" w:hAnsi="Arial" w:cs="Arial"/>
          <w:b w:val="0"/>
          <w:color w:val="auto"/>
          <w:sz w:val="28"/>
          <w:szCs w:val="28"/>
        </w:rPr>
        <w:t>A projekt megkezdése</w:t>
      </w:r>
      <w:bookmarkEnd w:id="85"/>
    </w:p>
    <w:p w14:paraId="470374ED" w14:textId="77777777" w:rsidR="00D97160" w:rsidRPr="006B4DA9" w:rsidRDefault="00D97160" w:rsidP="006B4DA9">
      <w:pPr>
        <w:autoSpaceDE w:val="0"/>
        <w:autoSpaceDN w:val="0"/>
        <w:adjustRightInd w:val="0"/>
        <w:spacing w:before="120" w:after="120" w:line="280" w:lineRule="atLeast"/>
        <w:jc w:val="both"/>
        <w:rPr>
          <w:rFonts w:cs="Arial"/>
        </w:rPr>
      </w:pPr>
      <w:r w:rsidRPr="006B4DA9">
        <w:rPr>
          <w:rFonts w:cs="Arial"/>
        </w:rPr>
        <w:t>Támogatás az inkubációs kérelem benyújtását megelőzően megkezdett projekthez nem igényelhető. Amennyiben megállapítást nyer, hogy a projekt megkezdésére az inkubációs megállapodás benyújtását megelőzően sor került, az inkubációs kérelem elutasításra, illetve a támogatás visszavonásra kerül.</w:t>
      </w:r>
    </w:p>
    <w:p w14:paraId="6AA98348" w14:textId="77777777" w:rsidR="00D97160" w:rsidRPr="006B4DA9" w:rsidRDefault="00D97160" w:rsidP="006B4DA9">
      <w:pPr>
        <w:autoSpaceDE w:val="0"/>
        <w:autoSpaceDN w:val="0"/>
        <w:adjustRightInd w:val="0"/>
        <w:spacing w:before="120" w:after="120" w:line="280" w:lineRule="atLeast"/>
        <w:jc w:val="both"/>
        <w:rPr>
          <w:rFonts w:cs="Arial"/>
        </w:rPr>
      </w:pPr>
      <w:r w:rsidRPr="006B4DA9">
        <w:rPr>
          <w:rFonts w:cs="Arial"/>
        </w:rPr>
        <w:t xml:space="preserve">A projekt megvalósítását az inkubációs megállapodás </w:t>
      </w:r>
      <w:r w:rsidR="00833EE0" w:rsidRPr="006B4DA9">
        <w:rPr>
          <w:rFonts w:cs="Arial"/>
        </w:rPr>
        <w:t xml:space="preserve">benyújtását </w:t>
      </w:r>
      <w:r w:rsidRPr="006B4DA9">
        <w:rPr>
          <w:rFonts w:cs="Arial"/>
        </w:rPr>
        <w:t xml:space="preserve">követő napon </w:t>
      </w:r>
      <w:r w:rsidR="000C36E9" w:rsidRPr="006B4DA9">
        <w:rPr>
          <w:rFonts w:cs="Arial"/>
        </w:rPr>
        <w:t>meg</w:t>
      </w:r>
      <w:r w:rsidRPr="006B4DA9">
        <w:rPr>
          <w:rFonts w:cs="Arial"/>
        </w:rPr>
        <w:t>kezdheti a start-</w:t>
      </w:r>
      <w:proofErr w:type="spellStart"/>
      <w:r w:rsidRPr="006B4DA9">
        <w:rPr>
          <w:rFonts w:cs="Arial"/>
        </w:rPr>
        <w:t>up</w:t>
      </w:r>
      <w:proofErr w:type="spellEnd"/>
      <w:r w:rsidRPr="006B4DA9">
        <w:rPr>
          <w:rFonts w:cs="Arial"/>
        </w:rPr>
        <w:t>.</w:t>
      </w:r>
    </w:p>
    <w:p w14:paraId="041E6389" w14:textId="77777777" w:rsidR="00833EE0" w:rsidRPr="006B4DA9" w:rsidRDefault="00833EE0" w:rsidP="006B4DA9">
      <w:pPr>
        <w:autoSpaceDE w:val="0"/>
        <w:autoSpaceDN w:val="0"/>
        <w:adjustRightInd w:val="0"/>
        <w:spacing w:before="120" w:after="120" w:line="280" w:lineRule="atLeast"/>
        <w:jc w:val="both"/>
        <w:rPr>
          <w:rFonts w:cs="Arial"/>
        </w:rPr>
      </w:pPr>
      <w:r w:rsidRPr="006B4DA9">
        <w:rPr>
          <w:rFonts w:cs="Arial"/>
        </w:rPr>
        <w:t>A projekt megvalósítását a benyújtást követő napon a támogatást igénylő saját felelősségére megkezdheti, de a projekt megkezdése nincs befolyással a támogatási kérelem értékelésére és nem jelent előnyt annak elbírálása során, továbbá nem garantálja az igényelt támogatás elnyerését.</w:t>
      </w:r>
    </w:p>
    <w:p w14:paraId="1CDD3459" w14:textId="77777777" w:rsidR="00833EE0" w:rsidRPr="006B4DA9" w:rsidRDefault="00833EE0" w:rsidP="006B4DA9">
      <w:pPr>
        <w:autoSpaceDE w:val="0"/>
        <w:autoSpaceDN w:val="0"/>
        <w:adjustRightInd w:val="0"/>
        <w:spacing w:before="120" w:after="120" w:line="280" w:lineRule="atLeast"/>
        <w:jc w:val="both"/>
        <w:rPr>
          <w:rFonts w:cs="Arial"/>
        </w:rPr>
      </w:pPr>
      <w:r w:rsidRPr="006B4DA9">
        <w:rPr>
          <w:rFonts w:cs="Arial"/>
        </w:rPr>
        <w:t xml:space="preserve">A támogatott projekt </w:t>
      </w:r>
      <w:proofErr w:type="spellStart"/>
      <w:r w:rsidRPr="006B4DA9">
        <w:rPr>
          <w:rFonts w:cs="Arial"/>
        </w:rPr>
        <w:t>megkezdettségére</w:t>
      </w:r>
      <w:proofErr w:type="spellEnd"/>
      <w:r w:rsidRPr="006B4DA9">
        <w:rPr>
          <w:rFonts w:cs="Arial"/>
        </w:rPr>
        <w:t xml:space="preserve"> vonatkozó részletes szabályozást a Működési Kézikönyv tartalmazza.</w:t>
      </w:r>
    </w:p>
    <w:p w14:paraId="6D2DE8EF" w14:textId="77777777" w:rsidR="00814E0C" w:rsidRPr="006B4DA9" w:rsidRDefault="00814E0C" w:rsidP="006B4DA9">
      <w:pPr>
        <w:autoSpaceDE w:val="0"/>
        <w:autoSpaceDN w:val="0"/>
        <w:adjustRightInd w:val="0"/>
        <w:spacing w:after="0" w:line="280" w:lineRule="atLeast"/>
        <w:jc w:val="both"/>
        <w:rPr>
          <w:rFonts w:cs="Arial"/>
        </w:rPr>
      </w:pPr>
    </w:p>
    <w:p w14:paraId="154E1848" w14:textId="77777777" w:rsidR="00814E0C" w:rsidRPr="006B4DA9" w:rsidRDefault="00814E0C" w:rsidP="00E47FC1">
      <w:pPr>
        <w:pStyle w:val="Cmsor2"/>
        <w:numPr>
          <w:ilvl w:val="2"/>
          <w:numId w:val="26"/>
        </w:numPr>
        <w:spacing w:line="280" w:lineRule="atLeast"/>
        <w:jc w:val="both"/>
        <w:rPr>
          <w:rFonts w:ascii="Arial" w:hAnsi="Arial" w:cs="Arial"/>
          <w:b w:val="0"/>
          <w:color w:val="auto"/>
          <w:sz w:val="28"/>
          <w:szCs w:val="28"/>
        </w:rPr>
      </w:pPr>
      <w:bookmarkStart w:id="86" w:name="_Toc61277770"/>
      <w:r w:rsidRPr="006B4DA9">
        <w:rPr>
          <w:rFonts w:ascii="Arial" w:hAnsi="Arial" w:cs="Arial"/>
          <w:b w:val="0"/>
          <w:color w:val="auto"/>
          <w:sz w:val="28"/>
          <w:szCs w:val="28"/>
        </w:rPr>
        <w:t>A projekt végrehajtására rendelkezésre álló időtartam</w:t>
      </w:r>
      <w:bookmarkEnd w:id="86"/>
      <w:r w:rsidRPr="006B4DA9">
        <w:rPr>
          <w:rFonts w:ascii="Arial" w:hAnsi="Arial" w:cs="Arial"/>
          <w:b w:val="0"/>
          <w:color w:val="auto"/>
          <w:sz w:val="28"/>
          <w:szCs w:val="28"/>
        </w:rPr>
        <w:t xml:space="preserve"> </w:t>
      </w:r>
    </w:p>
    <w:p w14:paraId="70063495" w14:textId="4956178A" w:rsidR="00814E0C" w:rsidRPr="006B4DA9" w:rsidRDefault="00814E0C" w:rsidP="006B4DA9">
      <w:pPr>
        <w:spacing w:before="200" w:after="120" w:line="280" w:lineRule="atLeast"/>
        <w:jc w:val="both"/>
      </w:pPr>
      <w:r w:rsidRPr="006B4DA9">
        <w:rPr>
          <w:rFonts w:cs="Arial"/>
          <w:color w:val="auto"/>
          <w:lang w:eastAsia="hu-HU"/>
        </w:rPr>
        <w:t>A projekt fizikai befejezésére a projekt megkezdését (vagy amennyiben a projekt a</w:t>
      </w:r>
      <w:r w:rsidR="00833EE0" w:rsidRPr="006B4DA9">
        <w:rPr>
          <w:rFonts w:cs="Arial"/>
          <w:color w:val="auto"/>
          <w:lang w:eastAsia="hu-HU"/>
        </w:rPr>
        <w:t xml:space="preserve">z inkubációs megállapodás </w:t>
      </w:r>
      <w:r w:rsidRPr="006B4DA9">
        <w:rPr>
          <w:rFonts w:cs="Arial"/>
          <w:i/>
          <w:color w:val="auto"/>
          <w:lang w:eastAsia="hu-HU"/>
        </w:rPr>
        <w:t>hatályba lépéséig</w:t>
      </w:r>
      <w:r w:rsidRPr="006B4DA9">
        <w:rPr>
          <w:rFonts w:cs="Arial"/>
          <w:color w:val="auto"/>
          <w:lang w:eastAsia="hu-HU"/>
        </w:rPr>
        <w:t xml:space="preserve"> nem kezdődött meg, a</w:t>
      </w:r>
      <w:r w:rsidR="00833EE0" w:rsidRPr="006B4DA9">
        <w:rPr>
          <w:rFonts w:cs="Arial"/>
          <w:color w:val="auto"/>
          <w:lang w:eastAsia="hu-HU"/>
        </w:rPr>
        <w:t xml:space="preserve">z inkubációs megállapodás </w:t>
      </w:r>
      <w:r w:rsidRPr="006B4DA9">
        <w:rPr>
          <w:rFonts w:cs="Arial"/>
          <w:i/>
          <w:color w:val="auto"/>
          <w:lang w:eastAsia="hu-HU"/>
        </w:rPr>
        <w:t>hatályba lépését)</w:t>
      </w:r>
      <w:r w:rsidRPr="006B4DA9">
        <w:rPr>
          <w:rFonts w:cs="Arial"/>
          <w:color w:val="auto"/>
          <w:lang w:eastAsia="hu-HU"/>
        </w:rPr>
        <w:t xml:space="preserve"> </w:t>
      </w:r>
      <w:r w:rsidRPr="006B4DA9">
        <w:rPr>
          <w:rFonts w:cs="Arial"/>
          <w:color w:val="auto"/>
          <w:lang w:eastAsia="hu-HU"/>
        </w:rPr>
        <w:lastRenderedPageBreak/>
        <w:t xml:space="preserve">követően legfeljebb </w:t>
      </w:r>
      <w:r w:rsidRPr="006B4DA9">
        <w:t>2</w:t>
      </w:r>
      <w:r w:rsidR="00EB34DA">
        <w:t>0</w:t>
      </w:r>
      <w:r w:rsidRPr="006B4DA9">
        <w:t xml:space="preserve"> hónap áll rendelkezésre. A projekt fizikai befejezése nem lehet későbbi időpont, mint a támogatást közvetítő inkubátor és az IH között kötött támogatási szerződésében meghatározott megvalósítási idő utolsó napj</w:t>
      </w:r>
      <w:r w:rsidR="00EB34DA">
        <w:t>át megelőző 60. nap (Jelen Felhívás közzétételekor: 2022. október 31)</w:t>
      </w:r>
      <w:r w:rsidRPr="006B4DA9">
        <w:t>, vagyis a pályázó start</w:t>
      </w:r>
      <w:r w:rsidR="00D97160" w:rsidRPr="006B4DA9">
        <w:t>-</w:t>
      </w:r>
      <w:proofErr w:type="spellStart"/>
      <w:r w:rsidRPr="006B4DA9">
        <w:t>up</w:t>
      </w:r>
      <w:proofErr w:type="spellEnd"/>
      <w:r w:rsidRPr="006B4DA9">
        <w:t xml:space="preserve"> projektjének megvalósítási ideje még az inkubátor projektjének megvalósítási ideje alatt le kell, hogy záruljon.</w:t>
      </w:r>
    </w:p>
    <w:p w14:paraId="391C1B56" w14:textId="77777777" w:rsidR="00814E0C" w:rsidRPr="006B4DA9" w:rsidRDefault="00814E0C" w:rsidP="006B4DA9">
      <w:pPr>
        <w:spacing w:before="60" w:after="120" w:line="280" w:lineRule="atLeast"/>
        <w:jc w:val="both"/>
      </w:pPr>
      <w:r w:rsidRPr="006B4DA9">
        <w:t xml:space="preserve">A projekt fizikailag befejezett, amennyiben a projekt keretében támogatott valamennyi tevékenység a Támogatási szerződésben meghatározottak szerint, a </w:t>
      </w:r>
      <w:r w:rsidR="00D014A2" w:rsidRPr="006B4DA9">
        <w:t>Felhívás</w:t>
      </w:r>
      <w:r w:rsidRPr="006B4DA9">
        <w:t xml:space="preserve">ban meghatározott feltételek mellett teljesült. A projekt fizikai befejezés napjának a projekt utolsó támogatott tevékenysége fizikai teljesítésének a napja minősül. </w:t>
      </w:r>
    </w:p>
    <w:p w14:paraId="0651789B" w14:textId="06D1DD6E" w:rsidR="00814E0C" w:rsidRPr="006B4DA9" w:rsidRDefault="00814E0C" w:rsidP="006B4DA9">
      <w:pPr>
        <w:spacing w:before="60" w:after="120" w:line="280" w:lineRule="atLeast"/>
        <w:jc w:val="both"/>
      </w:pPr>
      <w:r w:rsidRPr="006B4DA9">
        <w:t xml:space="preserve">A támogatott tevékenységtípusok fizikai teljesítettségére vonatkozó részletes szabályozást az ÁÚF </w:t>
      </w:r>
      <w:r w:rsidR="00EB34DA">
        <w:t xml:space="preserve">(„Általános pályázati útmutató az NKFIH Alapból 2020. április 30-át követően meghirdetett, innovációs támogatás nyújtására irányuló pályázati felhívásokhoz”) </w:t>
      </w:r>
      <w:r w:rsidRPr="006B4DA9">
        <w:t xml:space="preserve">c. dokumentum </w:t>
      </w:r>
      <w:r w:rsidR="00EB34DA">
        <w:t>3.2</w:t>
      </w:r>
      <w:r w:rsidRPr="006B4DA9">
        <w:t xml:space="preserve"> pontja tartalmazza.</w:t>
      </w:r>
    </w:p>
    <w:p w14:paraId="7E8C74EC" w14:textId="77777777" w:rsidR="00814E0C" w:rsidRPr="006B4DA9" w:rsidRDefault="00814E0C" w:rsidP="006B4DA9">
      <w:pPr>
        <w:spacing w:before="60" w:after="120" w:line="280" w:lineRule="atLeast"/>
        <w:jc w:val="both"/>
        <w:rPr>
          <w:rFonts w:cs="Arial"/>
          <w:color w:val="auto"/>
          <w:lang w:eastAsia="hu-HU"/>
        </w:rPr>
      </w:pPr>
      <w:r w:rsidRPr="006B4DA9">
        <w:rPr>
          <w:rFonts w:cs="Arial"/>
          <w:color w:val="auto"/>
          <w:lang w:eastAsia="hu-HU"/>
        </w:rPr>
        <w:t xml:space="preserve">A támogatást igénylő projekttel kapcsolatos pénzügyi elszámolás (záró kifizetési igénylés) benyújtásának végső határideje a projekt fizikai befejezését követő 30. nap. </w:t>
      </w:r>
      <w:bookmarkStart w:id="87" w:name="_Toc405190851"/>
    </w:p>
    <w:bookmarkEnd w:id="87"/>
    <w:p w14:paraId="6D6E7ECA" w14:textId="77777777" w:rsidR="00814E0C" w:rsidRPr="006B4DA9" w:rsidRDefault="00814E0C" w:rsidP="006B4DA9">
      <w:pPr>
        <w:pStyle w:val="xl82"/>
        <w:pBdr>
          <w:bottom w:val="none" w:sz="0" w:space="0" w:color="auto"/>
        </w:pBdr>
        <w:spacing w:before="0" w:beforeAutospacing="0" w:after="0" w:afterAutospacing="0" w:line="280" w:lineRule="atLeast"/>
        <w:jc w:val="both"/>
        <w:rPr>
          <w:rFonts w:ascii="Arial" w:hAnsi="Arial" w:cs="Arial"/>
          <w:b w:val="0"/>
          <w:bCs w:val="0"/>
          <w:color w:val="000000"/>
          <w:sz w:val="20"/>
          <w:szCs w:val="20"/>
          <w:lang w:eastAsia="en-US"/>
        </w:rPr>
      </w:pPr>
      <w:r w:rsidRPr="006B4DA9">
        <w:rPr>
          <w:rFonts w:ascii="Arial" w:hAnsi="Arial" w:cs="Arial"/>
          <w:b w:val="0"/>
          <w:bCs w:val="0"/>
          <w:color w:val="000000"/>
          <w:sz w:val="20"/>
          <w:szCs w:val="20"/>
          <w:lang w:eastAsia="en-US"/>
        </w:rPr>
        <w:t>A projekt pénzügyi befejezésének minősül, ha a projekt fizikai befejezése megtörtént, valamint a projektmegvalósítás során keletkezett elszámoló bizonylatok kiegyenlítése megtörtént. A projekt pénzügyi befejezésének dátuma a projekt megvalósítási ideje alatt felmerült, a kedvezményezett által megfelelően elszámolt költségek közül a legkésőbbi kiegyenlítés dátuma.</w:t>
      </w:r>
    </w:p>
    <w:p w14:paraId="4302EB5E" w14:textId="492A7154" w:rsidR="00814E0C" w:rsidRPr="006B4DA9" w:rsidRDefault="00814E0C" w:rsidP="00E47FC1">
      <w:pPr>
        <w:pStyle w:val="Cmsor2"/>
        <w:numPr>
          <w:ilvl w:val="1"/>
          <w:numId w:val="26"/>
        </w:numPr>
        <w:spacing w:line="280" w:lineRule="atLeast"/>
        <w:jc w:val="both"/>
        <w:rPr>
          <w:rFonts w:ascii="Arial" w:hAnsi="Arial" w:cs="Arial"/>
          <w:b w:val="0"/>
          <w:color w:val="auto"/>
          <w:sz w:val="28"/>
          <w:szCs w:val="28"/>
        </w:rPr>
      </w:pPr>
      <w:bookmarkStart w:id="88" w:name="_Toc61277771"/>
      <w:r w:rsidRPr="006B4DA9">
        <w:rPr>
          <w:rFonts w:ascii="Arial" w:hAnsi="Arial" w:cs="Arial"/>
          <w:b w:val="0"/>
          <w:color w:val="auto"/>
          <w:sz w:val="28"/>
          <w:szCs w:val="28"/>
        </w:rPr>
        <w:t>Projektekkel kapcsolatos egyéb elvárások</w:t>
      </w:r>
      <w:bookmarkEnd w:id="88"/>
    </w:p>
    <w:p w14:paraId="620C42D9" w14:textId="77777777" w:rsidR="00814E0C" w:rsidRPr="006B4DA9" w:rsidRDefault="00814E0C" w:rsidP="00E47FC1">
      <w:pPr>
        <w:pStyle w:val="Cmsor2"/>
        <w:numPr>
          <w:ilvl w:val="2"/>
          <w:numId w:val="26"/>
        </w:numPr>
        <w:spacing w:line="280" w:lineRule="atLeast"/>
        <w:jc w:val="both"/>
        <w:rPr>
          <w:rFonts w:ascii="Arial" w:hAnsi="Arial" w:cs="Arial"/>
          <w:b w:val="0"/>
          <w:color w:val="auto"/>
          <w:sz w:val="28"/>
          <w:szCs w:val="28"/>
        </w:rPr>
      </w:pPr>
      <w:bookmarkStart w:id="89" w:name="_Toc61277772"/>
      <w:r w:rsidRPr="006B4DA9">
        <w:rPr>
          <w:rFonts w:ascii="Arial" w:hAnsi="Arial" w:cs="Arial"/>
          <w:b w:val="0"/>
          <w:color w:val="auto"/>
          <w:sz w:val="28"/>
          <w:szCs w:val="28"/>
        </w:rPr>
        <w:t>A projekt területi korlátozása</w:t>
      </w:r>
      <w:bookmarkEnd w:id="89"/>
    </w:p>
    <w:p w14:paraId="0B6D6689" w14:textId="77777777" w:rsidR="00D97160" w:rsidRPr="006B4DA9" w:rsidRDefault="00814E0C" w:rsidP="006B4DA9">
      <w:pPr>
        <w:spacing w:before="200" w:after="120" w:line="280" w:lineRule="atLeast"/>
        <w:jc w:val="both"/>
      </w:pPr>
      <w:r w:rsidRPr="006B4DA9">
        <w:t xml:space="preserve">A fejlesztés megvalósulásának helyszíne a </w:t>
      </w:r>
      <w:r w:rsidR="00D97160" w:rsidRPr="006B4DA9">
        <w:t>start-</w:t>
      </w:r>
      <w:proofErr w:type="spellStart"/>
      <w:r w:rsidR="00D97160" w:rsidRPr="006B4DA9">
        <w:t>up</w:t>
      </w:r>
      <w:proofErr w:type="spellEnd"/>
      <w:r w:rsidRPr="006B4DA9">
        <w:t xml:space="preserve"> bejegyzett magyarországi székhelye, telephelye vagy </w:t>
      </w:r>
      <w:proofErr w:type="spellStart"/>
      <w:r w:rsidRPr="006B4DA9">
        <w:t>fióktelepe</w:t>
      </w:r>
      <w:proofErr w:type="spellEnd"/>
      <w:r w:rsidRPr="006B4DA9">
        <w:t xml:space="preserve"> lehet. </w:t>
      </w:r>
      <w:r w:rsidRPr="006B4DA9">
        <w:rPr>
          <w:rFonts w:cs="Arial"/>
        </w:rPr>
        <w:t>A megvalósulási helyszínnek a</w:t>
      </w:r>
      <w:r w:rsidR="00D97160" w:rsidRPr="006B4DA9">
        <w:rPr>
          <w:rFonts w:cs="Arial"/>
        </w:rPr>
        <w:t>z inkubációs</w:t>
      </w:r>
      <w:r w:rsidR="00833EE0" w:rsidRPr="006B4DA9">
        <w:rPr>
          <w:rFonts w:cs="Arial"/>
        </w:rPr>
        <w:t xml:space="preserve"> </w:t>
      </w:r>
      <w:r w:rsidRPr="006B4DA9">
        <w:rPr>
          <w:rFonts w:cs="Arial"/>
        </w:rPr>
        <w:t xml:space="preserve">kérelem benyújtásáig kell bejegyzésre kerülnie, a támogatási kérelem benyújtásának időpontjában per- és igénymentesnek kell lennie, (kivéve, ha a </w:t>
      </w:r>
      <w:r w:rsidR="00D97160" w:rsidRPr="006B4DA9">
        <w:rPr>
          <w:rFonts w:cs="Arial"/>
        </w:rPr>
        <w:t>start-</w:t>
      </w:r>
      <w:proofErr w:type="spellStart"/>
      <w:r w:rsidR="00D97160" w:rsidRPr="006B4DA9">
        <w:rPr>
          <w:rFonts w:cs="Arial"/>
        </w:rPr>
        <w:t>up</w:t>
      </w:r>
      <w:proofErr w:type="spellEnd"/>
      <w:r w:rsidR="00D97160" w:rsidRPr="006B4DA9">
        <w:rPr>
          <w:rFonts w:cs="Arial"/>
        </w:rPr>
        <w:t xml:space="preserve"> </w:t>
      </w:r>
      <w:r w:rsidRPr="006B4DA9">
        <w:rPr>
          <w:rFonts w:cs="Arial"/>
        </w:rPr>
        <w:t>az igény jogosultja) továbbá alkalmasnak kell lennie a projekt megvalósítására. A megvalósulási helyszín akkor tekinthető alkalmasnak, ha projekt tárgyát képező tevékenység elvégezhető a helyszínen, a projekt megvalósításhoz biztosított a megfelelő infrastruktúra</w:t>
      </w:r>
      <w:r w:rsidR="00D97160" w:rsidRPr="006B4DA9">
        <w:rPr>
          <w:rFonts w:cs="Arial"/>
        </w:rPr>
        <w:t>, valamint megvalósítható a projekt keretében foglalkoztatott személyek egy időben történő elhelyezése. A megvalósítási helyszín alkalmasságát az inkubá</w:t>
      </w:r>
      <w:r w:rsidR="00833EE0" w:rsidRPr="006B4DA9">
        <w:rPr>
          <w:rFonts w:cs="Arial"/>
        </w:rPr>
        <w:t>tor ellenőrizheti.</w:t>
      </w:r>
    </w:p>
    <w:p w14:paraId="7F03583A" w14:textId="77777777" w:rsidR="00814E0C" w:rsidRPr="006B4DA9" w:rsidRDefault="00814E0C" w:rsidP="006B4DA9">
      <w:pPr>
        <w:spacing w:before="200" w:after="120" w:line="280" w:lineRule="atLeast"/>
        <w:jc w:val="both"/>
      </w:pPr>
      <w:r w:rsidRPr="006B4DA9">
        <w:t xml:space="preserve">A megvalósítás helyszínére vonatkozóan a </w:t>
      </w:r>
      <w:r w:rsidR="00D97160" w:rsidRPr="006B4DA9">
        <w:t>start-</w:t>
      </w:r>
      <w:proofErr w:type="spellStart"/>
      <w:r w:rsidR="00D97160" w:rsidRPr="006B4DA9">
        <w:t>upnak</w:t>
      </w:r>
      <w:proofErr w:type="spellEnd"/>
      <w:r w:rsidR="00D97160" w:rsidRPr="006B4DA9">
        <w:t xml:space="preserve"> </w:t>
      </w:r>
      <w:r w:rsidRPr="006B4DA9">
        <w:t>a vonatkozó hatósági engedéllyel(</w:t>
      </w:r>
      <w:proofErr w:type="spellStart"/>
      <w:r w:rsidRPr="006B4DA9">
        <w:t>kke</w:t>
      </w:r>
      <w:proofErr w:type="spellEnd"/>
      <w:r w:rsidRPr="006B4DA9">
        <w:t>)l rendelkeznie kell, azokban az esetekben, amikor a támogatásból megvalósuló fejlesztés engedélyköteles tevékenységhez kapcsolódik.</w:t>
      </w:r>
      <w:r w:rsidR="00D97160" w:rsidRPr="006B4DA9">
        <w:rPr>
          <w:rStyle w:val="Lbjegyzet-hivatkozs"/>
        </w:rPr>
        <w:t xml:space="preserve"> </w:t>
      </w:r>
      <w:r w:rsidR="00D97160" w:rsidRPr="006B4DA9">
        <w:rPr>
          <w:rStyle w:val="Lbjegyzet-hivatkozs"/>
        </w:rPr>
        <w:footnoteReference w:id="3"/>
      </w:r>
    </w:p>
    <w:p w14:paraId="3E5CADB2" w14:textId="77777777" w:rsidR="00814E0C" w:rsidRPr="006B4DA9" w:rsidRDefault="00814E0C" w:rsidP="006B4DA9">
      <w:pPr>
        <w:spacing w:before="60" w:after="120" w:line="280" w:lineRule="atLeast"/>
        <w:jc w:val="both"/>
      </w:pPr>
      <w:r w:rsidRPr="006B4DA9">
        <w:t xml:space="preserve">A beszerzett eszközöket, immateriális javakat a megvalósítás helyszínéül szolgáló ingatlanra (székhelyre, telephelyre, vagy fióktelepre) kell számvitelileg aktiválni. Hardver és szoftver eszközök beszerzése esetén a megvalósulási helyszínnek az a telephely vagy fióktelep minősül, amelyre a beszerzett eszközök számvitelileg aktiválásra kerülnek. </w:t>
      </w:r>
    </w:p>
    <w:p w14:paraId="5C02995D" w14:textId="200E344A" w:rsidR="00814E0C" w:rsidRPr="006B4DA9" w:rsidRDefault="00814E0C" w:rsidP="00E47FC1">
      <w:pPr>
        <w:pStyle w:val="Cmsor2"/>
        <w:numPr>
          <w:ilvl w:val="2"/>
          <w:numId w:val="26"/>
        </w:numPr>
        <w:spacing w:line="280" w:lineRule="atLeast"/>
        <w:jc w:val="both"/>
        <w:rPr>
          <w:rFonts w:ascii="Arial" w:hAnsi="Arial" w:cs="Arial"/>
          <w:b w:val="0"/>
          <w:color w:val="auto"/>
          <w:sz w:val="28"/>
          <w:szCs w:val="28"/>
        </w:rPr>
      </w:pPr>
      <w:bookmarkStart w:id="90" w:name="_Toc61277773"/>
      <w:r w:rsidRPr="006B4DA9">
        <w:rPr>
          <w:rFonts w:ascii="Arial" w:hAnsi="Arial" w:cs="Arial"/>
          <w:b w:val="0"/>
          <w:color w:val="auto"/>
          <w:sz w:val="28"/>
          <w:szCs w:val="28"/>
        </w:rPr>
        <w:lastRenderedPageBreak/>
        <w:t>A fejlesztéssel érintett ingatlanra vonatkozó feltételek</w:t>
      </w:r>
      <w:bookmarkEnd w:id="90"/>
    </w:p>
    <w:p w14:paraId="6AC27780" w14:textId="665D9984" w:rsidR="00814E0C" w:rsidRPr="006B4DA9" w:rsidRDefault="00814E0C" w:rsidP="006B4DA9">
      <w:pPr>
        <w:pStyle w:val="Listaszerbekezds"/>
        <w:spacing w:before="200" w:after="120" w:line="280" w:lineRule="atLeast"/>
        <w:ind w:left="0"/>
        <w:jc w:val="both"/>
        <w:rPr>
          <w:color w:val="auto"/>
        </w:rPr>
      </w:pPr>
      <w:r w:rsidRPr="006B4DA9">
        <w:t xml:space="preserve">Támogatás abban az esetben folyósítható, amennyiben a fejlesztéssel érintett ingatlan(ok) tulajdoni viszonyai a </w:t>
      </w:r>
      <w:r w:rsidR="00275400" w:rsidRPr="006B4DA9">
        <w:t xml:space="preserve">Működési Kézikönyvben </w:t>
      </w:r>
      <w:r w:rsidRPr="006B4DA9">
        <w:t xml:space="preserve">foglaltaknak megfelelnek, és a projekt szempontjából ennek megfelelően </w:t>
      </w:r>
      <w:r w:rsidRPr="006B4DA9">
        <w:rPr>
          <w:b/>
        </w:rPr>
        <w:t>rendezett tulajdoni viszonyokat</w:t>
      </w:r>
      <w:r w:rsidRPr="006B4DA9">
        <w:t xml:space="preserve"> a </w:t>
      </w:r>
      <w:r w:rsidR="00275400" w:rsidRPr="006B4DA9">
        <w:t>start-</w:t>
      </w:r>
      <w:proofErr w:type="spellStart"/>
      <w:r w:rsidR="00275400" w:rsidRPr="006B4DA9">
        <w:t>up</w:t>
      </w:r>
      <w:proofErr w:type="spellEnd"/>
      <w:r w:rsidR="00275400" w:rsidRPr="006B4DA9">
        <w:t xml:space="preserve"> </w:t>
      </w:r>
      <w:r w:rsidRPr="006B4DA9">
        <w:t xml:space="preserve">biztosítja, igazolja </w:t>
      </w:r>
      <w:r w:rsidRPr="006B4DA9">
        <w:rPr>
          <w:b/>
        </w:rPr>
        <w:t xml:space="preserve">legkésőbb </w:t>
      </w:r>
      <w:r w:rsidR="00275400" w:rsidRPr="006B4DA9">
        <w:rPr>
          <w:b/>
        </w:rPr>
        <w:t xml:space="preserve">az inkubációs </w:t>
      </w:r>
      <w:r w:rsidRPr="006B4DA9">
        <w:rPr>
          <w:b/>
        </w:rPr>
        <w:t>kérelem benyújtásáig</w:t>
      </w:r>
      <w:r w:rsidRPr="006B4DA9">
        <w:t>.</w:t>
      </w:r>
      <w:r w:rsidR="00275400" w:rsidRPr="006B4DA9">
        <w:t xml:space="preserve"> </w:t>
      </w:r>
    </w:p>
    <w:p w14:paraId="416F46DC" w14:textId="77777777" w:rsidR="00814E0C" w:rsidRPr="006B4DA9" w:rsidRDefault="00814E0C" w:rsidP="006B4DA9">
      <w:pPr>
        <w:pStyle w:val="felsorols20"/>
        <w:tabs>
          <w:tab w:val="clear" w:pos="1440"/>
        </w:tabs>
        <w:spacing w:line="280" w:lineRule="atLeast"/>
        <w:ind w:left="0" w:firstLine="0"/>
        <w:rPr>
          <w:lang w:bidi="hi-IN"/>
        </w:rPr>
      </w:pPr>
    </w:p>
    <w:p w14:paraId="64FE4C32" w14:textId="77777777" w:rsidR="00814E0C" w:rsidRPr="006B4DA9" w:rsidRDefault="00814E0C" w:rsidP="00E47FC1">
      <w:pPr>
        <w:pStyle w:val="Cmsor2"/>
        <w:numPr>
          <w:ilvl w:val="2"/>
          <w:numId w:val="26"/>
        </w:numPr>
        <w:spacing w:line="280" w:lineRule="atLeast"/>
        <w:jc w:val="both"/>
        <w:rPr>
          <w:rFonts w:ascii="Arial" w:hAnsi="Arial" w:cs="Arial"/>
          <w:b w:val="0"/>
          <w:color w:val="auto"/>
          <w:sz w:val="28"/>
          <w:szCs w:val="28"/>
        </w:rPr>
      </w:pPr>
      <w:bookmarkStart w:id="91" w:name="_Toc61277774"/>
      <w:r w:rsidRPr="006B4DA9">
        <w:rPr>
          <w:rFonts w:ascii="Arial" w:hAnsi="Arial" w:cs="Arial"/>
          <w:b w:val="0"/>
          <w:color w:val="auto"/>
          <w:sz w:val="28"/>
          <w:szCs w:val="28"/>
        </w:rPr>
        <w:t>Indikátorok</w:t>
      </w:r>
      <w:bookmarkEnd w:id="91"/>
    </w:p>
    <w:p w14:paraId="4C50856B" w14:textId="77777777" w:rsidR="00F34FDA" w:rsidRDefault="00F34FDA" w:rsidP="006B4DA9">
      <w:pPr>
        <w:rPr>
          <w:lang w:eastAsia="hu-HU"/>
        </w:rPr>
      </w:pPr>
    </w:p>
    <w:p w14:paraId="0ABE180C" w14:textId="25B5D8F2" w:rsidR="00275400" w:rsidRPr="006B4DA9" w:rsidRDefault="00275400" w:rsidP="006B4DA9">
      <w:pPr>
        <w:rPr>
          <w:b/>
        </w:rPr>
      </w:pPr>
      <w:r w:rsidRPr="006B4DA9">
        <w:rPr>
          <w:lang w:eastAsia="hu-HU"/>
        </w:rPr>
        <w:t xml:space="preserve">Jelen </w:t>
      </w:r>
      <w:r w:rsidR="00D014A2" w:rsidRPr="006B4DA9">
        <w:rPr>
          <w:lang w:eastAsia="hu-HU"/>
        </w:rPr>
        <w:t>Felhívás</w:t>
      </w:r>
      <w:r w:rsidRPr="006B4DA9">
        <w:rPr>
          <w:lang w:eastAsia="hu-HU"/>
        </w:rPr>
        <w:t xml:space="preserve"> esetében nem releváns.</w:t>
      </w:r>
    </w:p>
    <w:p w14:paraId="39AD3DD5" w14:textId="77777777" w:rsidR="00814E0C" w:rsidRPr="006B4DA9" w:rsidRDefault="00814E0C" w:rsidP="00E47FC1">
      <w:pPr>
        <w:pStyle w:val="Cmsor2"/>
        <w:numPr>
          <w:ilvl w:val="2"/>
          <w:numId w:val="26"/>
        </w:numPr>
        <w:spacing w:line="280" w:lineRule="atLeast"/>
        <w:jc w:val="both"/>
        <w:rPr>
          <w:rFonts w:ascii="Arial" w:hAnsi="Arial" w:cs="Arial"/>
          <w:b w:val="0"/>
          <w:color w:val="auto"/>
          <w:sz w:val="28"/>
          <w:szCs w:val="28"/>
        </w:rPr>
      </w:pPr>
      <w:bookmarkStart w:id="92" w:name="_Toc405190858"/>
      <w:bookmarkStart w:id="93" w:name="_Toc61277775"/>
      <w:r w:rsidRPr="006B4DA9">
        <w:rPr>
          <w:rFonts w:ascii="Arial" w:hAnsi="Arial" w:cs="Arial"/>
          <w:b w:val="0"/>
          <w:color w:val="auto"/>
          <w:sz w:val="28"/>
          <w:szCs w:val="28"/>
        </w:rPr>
        <w:t>Fenntartási kötelezettség</w:t>
      </w:r>
      <w:bookmarkEnd w:id="92"/>
      <w:bookmarkEnd w:id="93"/>
      <w:r w:rsidRPr="006B4DA9">
        <w:rPr>
          <w:rFonts w:ascii="Arial" w:hAnsi="Arial" w:cs="Arial"/>
          <w:b w:val="0"/>
          <w:color w:val="auto"/>
          <w:sz w:val="28"/>
          <w:szCs w:val="28"/>
        </w:rPr>
        <w:t xml:space="preserve"> </w:t>
      </w:r>
    </w:p>
    <w:p w14:paraId="4629D411" w14:textId="77777777" w:rsidR="00275400" w:rsidRPr="006B4DA9" w:rsidRDefault="00275400" w:rsidP="006B4DA9"/>
    <w:p w14:paraId="6122B6A3" w14:textId="38D1698D" w:rsidR="00814E0C" w:rsidRPr="006B4DA9" w:rsidRDefault="001E791D" w:rsidP="006B4DA9">
      <w:pPr>
        <w:pStyle w:val="felsorols20"/>
        <w:tabs>
          <w:tab w:val="clear" w:pos="1440"/>
        </w:tabs>
        <w:spacing w:line="280" w:lineRule="atLeast"/>
        <w:ind w:left="0" w:firstLine="0"/>
        <w:rPr>
          <w:rFonts w:cs="Arial"/>
        </w:rPr>
      </w:pPr>
      <w:r w:rsidRPr="001D7D60">
        <w:rPr>
          <w:lang w:eastAsia="hu-HU"/>
        </w:rPr>
        <w:t>A támogatást igénylőt</w:t>
      </w:r>
      <w:r>
        <w:rPr>
          <w:lang w:eastAsia="hu-HU"/>
        </w:rPr>
        <w:t xml:space="preserve"> </w:t>
      </w:r>
      <w:r w:rsidRPr="001D7D60">
        <w:rPr>
          <w:lang w:eastAsia="hu-HU"/>
        </w:rPr>
        <w:t>a támogatói okiratban rögzített fizikai befejezésiidőpontját követő második év végéig</w:t>
      </w:r>
      <w:r>
        <w:rPr>
          <w:lang w:eastAsia="hu-HU"/>
        </w:rPr>
        <w:t xml:space="preserve"> </w:t>
      </w:r>
      <w:r w:rsidRPr="001D7D60">
        <w:rPr>
          <w:lang w:eastAsia="hu-HU"/>
        </w:rPr>
        <w:t>fenntartási kötelezettség</w:t>
      </w:r>
      <w:r>
        <w:rPr>
          <w:lang w:eastAsia="hu-HU"/>
        </w:rPr>
        <w:t xml:space="preserve"> </w:t>
      </w:r>
      <w:r w:rsidRPr="001D7D60">
        <w:rPr>
          <w:lang w:eastAsia="hu-HU"/>
        </w:rPr>
        <w:t>terheli.</w:t>
      </w:r>
      <w:r>
        <w:rPr>
          <w:lang w:eastAsia="hu-HU"/>
        </w:rPr>
        <w:t xml:space="preserve"> </w:t>
      </w:r>
      <w:r w:rsidRPr="001D7D60">
        <w:rPr>
          <w:lang w:eastAsia="hu-HU"/>
        </w:rPr>
        <w:t>A fenntartási időszak alatt az inkubátor köteles az NKFI</w:t>
      </w:r>
      <w:r>
        <w:rPr>
          <w:lang w:eastAsia="hu-HU"/>
        </w:rPr>
        <w:t xml:space="preserve"> </w:t>
      </w:r>
      <w:r w:rsidRPr="001D7D60">
        <w:rPr>
          <w:lang w:eastAsia="hu-HU"/>
        </w:rPr>
        <w:t>Hivatalnak beküldeni portfólió cégeinek mérlegbeszámolóját.</w:t>
      </w:r>
    </w:p>
    <w:p w14:paraId="0BC568A7" w14:textId="77777777" w:rsidR="00814E0C" w:rsidRPr="006B4DA9" w:rsidRDefault="00814E0C" w:rsidP="00E47FC1">
      <w:pPr>
        <w:pStyle w:val="Listaszerbekezds"/>
        <w:keepNext/>
        <w:keepLines/>
        <w:numPr>
          <w:ilvl w:val="0"/>
          <w:numId w:val="9"/>
        </w:numPr>
        <w:spacing w:before="200" w:after="0" w:line="280" w:lineRule="atLeast"/>
        <w:contextualSpacing w:val="0"/>
        <w:jc w:val="both"/>
        <w:outlineLvl w:val="1"/>
        <w:rPr>
          <w:rFonts w:cs="Arial"/>
          <w:bCs/>
          <w:vanish/>
          <w:color w:val="auto"/>
          <w:sz w:val="28"/>
          <w:szCs w:val="28"/>
          <w:lang w:eastAsia="hu-HU"/>
        </w:rPr>
      </w:pPr>
      <w:bookmarkStart w:id="94" w:name="_Toc428259232"/>
      <w:bookmarkStart w:id="95" w:name="_Toc428259604"/>
      <w:bookmarkStart w:id="96" w:name="_Toc428260519"/>
      <w:bookmarkStart w:id="97" w:name="_Toc428260605"/>
      <w:bookmarkStart w:id="98" w:name="_Toc428260685"/>
      <w:bookmarkStart w:id="99" w:name="_Toc435707143"/>
      <w:bookmarkStart w:id="100" w:name="_Toc436386565"/>
      <w:bookmarkStart w:id="101" w:name="_Toc445463732"/>
      <w:bookmarkStart w:id="102" w:name="_Toc61276956"/>
      <w:bookmarkStart w:id="103" w:name="_Toc61277708"/>
      <w:bookmarkStart w:id="104" w:name="_Toc61277776"/>
      <w:bookmarkStart w:id="105" w:name="_Toc405190859"/>
      <w:bookmarkEnd w:id="94"/>
      <w:bookmarkEnd w:id="95"/>
      <w:bookmarkEnd w:id="96"/>
      <w:bookmarkEnd w:id="97"/>
      <w:bookmarkEnd w:id="98"/>
      <w:bookmarkEnd w:id="99"/>
      <w:bookmarkEnd w:id="100"/>
      <w:bookmarkEnd w:id="101"/>
      <w:bookmarkEnd w:id="102"/>
      <w:bookmarkEnd w:id="103"/>
      <w:bookmarkEnd w:id="104"/>
    </w:p>
    <w:p w14:paraId="2F4C958D" w14:textId="77777777" w:rsidR="00814E0C" w:rsidRPr="006B4DA9" w:rsidRDefault="00814E0C" w:rsidP="00E47FC1">
      <w:pPr>
        <w:pStyle w:val="Listaszerbekezds"/>
        <w:keepNext/>
        <w:keepLines/>
        <w:numPr>
          <w:ilvl w:val="1"/>
          <w:numId w:val="9"/>
        </w:numPr>
        <w:spacing w:before="200" w:after="0" w:line="280" w:lineRule="atLeast"/>
        <w:contextualSpacing w:val="0"/>
        <w:jc w:val="both"/>
        <w:outlineLvl w:val="1"/>
        <w:rPr>
          <w:rFonts w:cs="Arial"/>
          <w:bCs/>
          <w:vanish/>
          <w:color w:val="auto"/>
          <w:sz w:val="28"/>
          <w:szCs w:val="28"/>
          <w:lang w:eastAsia="hu-HU"/>
        </w:rPr>
      </w:pPr>
      <w:bookmarkStart w:id="106" w:name="_Toc428259233"/>
      <w:bookmarkStart w:id="107" w:name="_Toc428259605"/>
      <w:bookmarkStart w:id="108" w:name="_Toc428260520"/>
      <w:bookmarkStart w:id="109" w:name="_Toc428260606"/>
      <w:bookmarkStart w:id="110" w:name="_Toc428260686"/>
      <w:bookmarkStart w:id="111" w:name="_Toc435707144"/>
      <w:bookmarkStart w:id="112" w:name="_Toc436386566"/>
      <w:bookmarkStart w:id="113" w:name="_Toc445463733"/>
      <w:bookmarkStart w:id="114" w:name="_Toc61276957"/>
      <w:bookmarkStart w:id="115" w:name="_Toc61277709"/>
      <w:bookmarkStart w:id="116" w:name="_Toc61277777"/>
      <w:bookmarkEnd w:id="106"/>
      <w:bookmarkEnd w:id="107"/>
      <w:bookmarkEnd w:id="108"/>
      <w:bookmarkEnd w:id="109"/>
      <w:bookmarkEnd w:id="110"/>
      <w:bookmarkEnd w:id="111"/>
      <w:bookmarkEnd w:id="112"/>
      <w:bookmarkEnd w:id="113"/>
      <w:bookmarkEnd w:id="114"/>
      <w:bookmarkEnd w:id="115"/>
      <w:bookmarkEnd w:id="116"/>
    </w:p>
    <w:p w14:paraId="2812159F" w14:textId="77777777" w:rsidR="00814E0C" w:rsidRPr="006B4DA9" w:rsidRDefault="00814E0C" w:rsidP="00E47FC1">
      <w:pPr>
        <w:pStyle w:val="Listaszerbekezds"/>
        <w:keepNext/>
        <w:keepLines/>
        <w:numPr>
          <w:ilvl w:val="1"/>
          <w:numId w:val="9"/>
        </w:numPr>
        <w:spacing w:before="200" w:after="0" w:line="280" w:lineRule="atLeast"/>
        <w:contextualSpacing w:val="0"/>
        <w:jc w:val="both"/>
        <w:outlineLvl w:val="1"/>
        <w:rPr>
          <w:rFonts w:cs="Arial"/>
          <w:bCs/>
          <w:vanish/>
          <w:color w:val="auto"/>
          <w:sz w:val="28"/>
          <w:szCs w:val="28"/>
          <w:lang w:eastAsia="hu-HU"/>
        </w:rPr>
      </w:pPr>
      <w:bookmarkStart w:id="117" w:name="_Toc428259234"/>
      <w:bookmarkStart w:id="118" w:name="_Toc428259606"/>
      <w:bookmarkStart w:id="119" w:name="_Toc428260521"/>
      <w:bookmarkStart w:id="120" w:name="_Toc428260607"/>
      <w:bookmarkStart w:id="121" w:name="_Toc428260687"/>
      <w:bookmarkStart w:id="122" w:name="_Toc435707145"/>
      <w:bookmarkStart w:id="123" w:name="_Toc436386567"/>
      <w:bookmarkStart w:id="124" w:name="_Toc445463734"/>
      <w:bookmarkStart w:id="125" w:name="_Toc61276958"/>
      <w:bookmarkStart w:id="126" w:name="_Toc61277710"/>
      <w:bookmarkStart w:id="127" w:name="_Toc61277778"/>
      <w:bookmarkEnd w:id="117"/>
      <w:bookmarkEnd w:id="118"/>
      <w:bookmarkEnd w:id="119"/>
      <w:bookmarkEnd w:id="120"/>
      <w:bookmarkEnd w:id="121"/>
      <w:bookmarkEnd w:id="122"/>
      <w:bookmarkEnd w:id="123"/>
      <w:bookmarkEnd w:id="124"/>
      <w:bookmarkEnd w:id="125"/>
      <w:bookmarkEnd w:id="126"/>
      <w:bookmarkEnd w:id="127"/>
    </w:p>
    <w:p w14:paraId="58D42E9B" w14:textId="77777777" w:rsidR="00814E0C" w:rsidRPr="006B4DA9" w:rsidRDefault="00814E0C" w:rsidP="00E47FC1">
      <w:pPr>
        <w:pStyle w:val="Listaszerbekezds"/>
        <w:keepNext/>
        <w:keepLines/>
        <w:numPr>
          <w:ilvl w:val="1"/>
          <w:numId w:val="9"/>
        </w:numPr>
        <w:spacing w:before="200" w:after="0" w:line="280" w:lineRule="atLeast"/>
        <w:contextualSpacing w:val="0"/>
        <w:jc w:val="both"/>
        <w:outlineLvl w:val="1"/>
        <w:rPr>
          <w:rFonts w:cs="Arial"/>
          <w:bCs/>
          <w:vanish/>
          <w:color w:val="auto"/>
          <w:sz w:val="28"/>
          <w:szCs w:val="28"/>
          <w:lang w:eastAsia="hu-HU"/>
        </w:rPr>
      </w:pPr>
      <w:bookmarkStart w:id="128" w:name="_Toc428259235"/>
      <w:bookmarkStart w:id="129" w:name="_Toc428259607"/>
      <w:bookmarkStart w:id="130" w:name="_Toc428260522"/>
      <w:bookmarkStart w:id="131" w:name="_Toc428260608"/>
      <w:bookmarkStart w:id="132" w:name="_Toc428260688"/>
      <w:bookmarkStart w:id="133" w:name="_Toc435707146"/>
      <w:bookmarkStart w:id="134" w:name="_Toc436386568"/>
      <w:bookmarkStart w:id="135" w:name="_Toc445463735"/>
      <w:bookmarkStart w:id="136" w:name="_Toc61276959"/>
      <w:bookmarkStart w:id="137" w:name="_Toc61277711"/>
      <w:bookmarkStart w:id="138" w:name="_Toc61277779"/>
      <w:bookmarkEnd w:id="128"/>
      <w:bookmarkEnd w:id="129"/>
      <w:bookmarkEnd w:id="130"/>
      <w:bookmarkEnd w:id="131"/>
      <w:bookmarkEnd w:id="132"/>
      <w:bookmarkEnd w:id="133"/>
      <w:bookmarkEnd w:id="134"/>
      <w:bookmarkEnd w:id="135"/>
      <w:bookmarkEnd w:id="136"/>
      <w:bookmarkEnd w:id="137"/>
      <w:bookmarkEnd w:id="138"/>
    </w:p>
    <w:p w14:paraId="5F0CD2D6" w14:textId="77777777" w:rsidR="00814E0C" w:rsidRPr="006B4DA9" w:rsidRDefault="00814E0C" w:rsidP="00E47FC1">
      <w:pPr>
        <w:pStyle w:val="Listaszerbekezds"/>
        <w:keepNext/>
        <w:keepLines/>
        <w:numPr>
          <w:ilvl w:val="1"/>
          <w:numId w:val="9"/>
        </w:numPr>
        <w:spacing w:before="200" w:after="0" w:line="280" w:lineRule="atLeast"/>
        <w:contextualSpacing w:val="0"/>
        <w:jc w:val="both"/>
        <w:outlineLvl w:val="1"/>
        <w:rPr>
          <w:rFonts w:cs="Arial"/>
          <w:bCs/>
          <w:vanish/>
          <w:color w:val="auto"/>
          <w:sz w:val="28"/>
          <w:szCs w:val="28"/>
          <w:lang w:eastAsia="hu-HU"/>
        </w:rPr>
      </w:pPr>
      <w:bookmarkStart w:id="139" w:name="_Toc428259236"/>
      <w:bookmarkStart w:id="140" w:name="_Toc428259608"/>
      <w:bookmarkStart w:id="141" w:name="_Toc428260523"/>
      <w:bookmarkStart w:id="142" w:name="_Toc428260609"/>
      <w:bookmarkStart w:id="143" w:name="_Toc428260689"/>
      <w:bookmarkStart w:id="144" w:name="_Toc435707147"/>
      <w:bookmarkStart w:id="145" w:name="_Toc436386569"/>
      <w:bookmarkStart w:id="146" w:name="_Toc445463736"/>
      <w:bookmarkStart w:id="147" w:name="_Toc61276960"/>
      <w:bookmarkStart w:id="148" w:name="_Toc61277712"/>
      <w:bookmarkStart w:id="149" w:name="_Toc61277780"/>
      <w:bookmarkEnd w:id="139"/>
      <w:bookmarkEnd w:id="140"/>
      <w:bookmarkEnd w:id="141"/>
      <w:bookmarkEnd w:id="142"/>
      <w:bookmarkEnd w:id="143"/>
      <w:bookmarkEnd w:id="144"/>
      <w:bookmarkEnd w:id="145"/>
      <w:bookmarkEnd w:id="146"/>
      <w:bookmarkEnd w:id="147"/>
      <w:bookmarkEnd w:id="148"/>
      <w:bookmarkEnd w:id="149"/>
    </w:p>
    <w:p w14:paraId="0A01567A" w14:textId="77777777" w:rsidR="00814E0C" w:rsidRPr="006B4DA9" w:rsidRDefault="00814E0C" w:rsidP="00E47FC1">
      <w:pPr>
        <w:pStyle w:val="Cmsor2"/>
        <w:numPr>
          <w:ilvl w:val="2"/>
          <w:numId w:val="26"/>
        </w:numPr>
        <w:spacing w:line="280" w:lineRule="atLeast"/>
        <w:jc w:val="both"/>
        <w:rPr>
          <w:rFonts w:ascii="Arial" w:hAnsi="Arial" w:cs="Arial"/>
          <w:b w:val="0"/>
          <w:color w:val="auto"/>
          <w:sz w:val="28"/>
          <w:szCs w:val="28"/>
        </w:rPr>
      </w:pPr>
      <w:bookmarkStart w:id="150" w:name="_Toc61277781"/>
      <w:r w:rsidRPr="006B4DA9">
        <w:rPr>
          <w:rFonts w:ascii="Arial" w:hAnsi="Arial" w:cs="Arial"/>
          <w:b w:val="0"/>
          <w:color w:val="auto"/>
          <w:sz w:val="28"/>
          <w:szCs w:val="28"/>
        </w:rPr>
        <w:t>Biztosítékok köre</w:t>
      </w:r>
      <w:bookmarkEnd w:id="105"/>
      <w:bookmarkEnd w:id="150"/>
      <w:r w:rsidRPr="006B4DA9">
        <w:rPr>
          <w:rFonts w:ascii="Arial" w:hAnsi="Arial" w:cs="Arial"/>
          <w:b w:val="0"/>
          <w:color w:val="auto"/>
          <w:sz w:val="28"/>
          <w:szCs w:val="28"/>
        </w:rPr>
        <w:t xml:space="preserve"> </w:t>
      </w:r>
    </w:p>
    <w:p w14:paraId="57B2723E" w14:textId="77777777" w:rsidR="00F34FDA" w:rsidRDefault="00F34FDA" w:rsidP="006B4DA9">
      <w:pPr>
        <w:pStyle w:val="Norml1"/>
        <w:spacing w:before="0" w:after="0"/>
        <w:rPr>
          <w:rFonts w:ascii="Arial" w:hAnsi="Arial" w:cs="Arial"/>
        </w:rPr>
      </w:pPr>
    </w:p>
    <w:p w14:paraId="705F4E06" w14:textId="481B3AFA" w:rsidR="00814E0C" w:rsidRPr="006B4DA9" w:rsidRDefault="00275400" w:rsidP="006B4DA9">
      <w:pPr>
        <w:pStyle w:val="Norml1"/>
        <w:spacing w:before="0" w:after="0"/>
        <w:rPr>
          <w:rFonts w:cs="Arial"/>
        </w:rPr>
      </w:pPr>
      <w:r w:rsidRPr="006B4DA9">
        <w:rPr>
          <w:rFonts w:ascii="Arial" w:hAnsi="Arial" w:cs="Arial"/>
        </w:rPr>
        <w:t xml:space="preserve">Jelen </w:t>
      </w:r>
      <w:r w:rsidR="00D014A2" w:rsidRPr="006B4DA9">
        <w:rPr>
          <w:rFonts w:ascii="Arial" w:hAnsi="Arial" w:cs="Arial"/>
        </w:rPr>
        <w:t>Felhívás</w:t>
      </w:r>
      <w:r w:rsidRPr="006B4DA9">
        <w:rPr>
          <w:rFonts w:ascii="Arial" w:hAnsi="Arial" w:cs="Arial"/>
        </w:rPr>
        <w:t xml:space="preserve"> esetében nem releváns.</w:t>
      </w:r>
    </w:p>
    <w:p w14:paraId="134135DE" w14:textId="77777777" w:rsidR="00814E0C" w:rsidRPr="006B4DA9" w:rsidRDefault="00814E0C" w:rsidP="00E47FC1">
      <w:pPr>
        <w:pStyle w:val="Cmsor2"/>
        <w:numPr>
          <w:ilvl w:val="2"/>
          <w:numId w:val="26"/>
        </w:numPr>
        <w:spacing w:line="280" w:lineRule="atLeast"/>
        <w:jc w:val="both"/>
        <w:rPr>
          <w:rFonts w:ascii="Arial" w:hAnsi="Arial" w:cs="Arial"/>
          <w:b w:val="0"/>
          <w:color w:val="auto"/>
          <w:sz w:val="28"/>
          <w:szCs w:val="28"/>
        </w:rPr>
      </w:pPr>
      <w:bookmarkStart w:id="151" w:name="_Toc405190860"/>
      <w:bookmarkStart w:id="152" w:name="_Toc61277782"/>
      <w:r w:rsidRPr="006B4DA9">
        <w:rPr>
          <w:rFonts w:ascii="Arial" w:hAnsi="Arial" w:cs="Arial"/>
          <w:b w:val="0"/>
          <w:color w:val="auto"/>
          <w:sz w:val="28"/>
          <w:szCs w:val="28"/>
        </w:rPr>
        <w:t>Önerő</w:t>
      </w:r>
      <w:bookmarkEnd w:id="151"/>
      <w:bookmarkEnd w:id="152"/>
    </w:p>
    <w:p w14:paraId="47BC3886" w14:textId="77777777" w:rsidR="00814E0C" w:rsidRPr="006B4DA9" w:rsidRDefault="00814E0C" w:rsidP="006B4DA9">
      <w:pPr>
        <w:pStyle w:val="Norml1"/>
        <w:spacing w:before="200"/>
        <w:rPr>
          <w:rFonts w:ascii="Arial" w:hAnsi="Arial" w:cs="Arial"/>
        </w:rPr>
      </w:pPr>
      <w:r w:rsidRPr="006B4DA9">
        <w:rPr>
          <w:rFonts w:ascii="Arial" w:hAnsi="Arial" w:cs="Arial"/>
        </w:rPr>
        <w:t xml:space="preserve">A </w:t>
      </w:r>
      <w:r w:rsidR="00275400" w:rsidRPr="006B4DA9">
        <w:rPr>
          <w:rFonts w:ascii="Arial" w:hAnsi="Arial" w:cs="Arial"/>
        </w:rPr>
        <w:t>start-</w:t>
      </w:r>
      <w:proofErr w:type="spellStart"/>
      <w:r w:rsidR="00275400" w:rsidRPr="006B4DA9">
        <w:rPr>
          <w:rFonts w:ascii="Arial" w:hAnsi="Arial" w:cs="Arial"/>
        </w:rPr>
        <w:t>upnak</w:t>
      </w:r>
      <w:proofErr w:type="spellEnd"/>
      <w:r w:rsidR="00275400" w:rsidRPr="006B4DA9">
        <w:rPr>
          <w:rFonts w:ascii="Arial" w:hAnsi="Arial" w:cs="Arial"/>
        </w:rPr>
        <w:t xml:space="preserve"> </w:t>
      </w:r>
      <w:r w:rsidRPr="006B4DA9">
        <w:rPr>
          <w:rFonts w:ascii="Arial" w:hAnsi="Arial" w:cs="Arial"/>
        </w:rPr>
        <w:t xml:space="preserve">legalább a projekt összköltségének az igényelt támogatási összeggel csökkentett részét kitevő önerővel kell rendelkeznie. Az önerő saját forrásból és az államháztartás alrendszereiből származó egyéb támogatásból állhat. Saját forrásnak a </w:t>
      </w:r>
      <w:r w:rsidR="00275400" w:rsidRPr="006B4DA9">
        <w:rPr>
          <w:rFonts w:ascii="Arial" w:hAnsi="Arial" w:cs="Arial"/>
        </w:rPr>
        <w:t>start-</w:t>
      </w:r>
      <w:proofErr w:type="spellStart"/>
      <w:r w:rsidR="00275400" w:rsidRPr="006B4DA9">
        <w:rPr>
          <w:rFonts w:ascii="Arial" w:hAnsi="Arial" w:cs="Arial"/>
        </w:rPr>
        <w:t>up</w:t>
      </w:r>
      <w:proofErr w:type="spellEnd"/>
      <w:r w:rsidRPr="006B4DA9">
        <w:rPr>
          <w:rFonts w:ascii="Arial" w:hAnsi="Arial" w:cs="Arial"/>
        </w:rPr>
        <w:t xml:space="preserve"> által a projekthez igénybe vett, állami támogatást nem tartalmazó forrás</w:t>
      </w:r>
      <w:r w:rsidR="00B557D2" w:rsidRPr="006B4DA9">
        <w:rPr>
          <w:rFonts w:ascii="Garamond" w:hAnsi="Garamond" w:cs="Arial"/>
          <w:sz w:val="24"/>
        </w:rPr>
        <w:t xml:space="preserve"> </w:t>
      </w:r>
      <w:r w:rsidRPr="006B4DA9">
        <w:rPr>
          <w:rFonts w:ascii="Arial" w:hAnsi="Arial" w:cs="Arial"/>
        </w:rPr>
        <w:t xml:space="preserve">minősül. </w:t>
      </w:r>
    </w:p>
    <w:p w14:paraId="6B76B7DF" w14:textId="5ECFAD6A" w:rsidR="00814E0C" w:rsidRPr="000C5D1A" w:rsidDel="00042C42" w:rsidRDefault="00B557D2" w:rsidP="006B4DA9">
      <w:pPr>
        <w:pStyle w:val="Norml1"/>
        <w:spacing w:before="200"/>
        <w:rPr>
          <w:rFonts w:ascii="Arial" w:hAnsi="Arial" w:cs="Arial"/>
          <w:color w:val="FF0000"/>
        </w:rPr>
      </w:pPr>
      <w:bookmarkStart w:id="153" w:name="pr425"/>
      <w:bookmarkStart w:id="154" w:name="pr426"/>
      <w:bookmarkStart w:id="155" w:name="pr427"/>
      <w:bookmarkEnd w:id="153"/>
      <w:bookmarkEnd w:id="154"/>
      <w:bookmarkEnd w:id="155"/>
      <w:r w:rsidRPr="006B4DA9">
        <w:rPr>
          <w:rFonts w:ascii="Arial" w:hAnsi="Arial" w:cs="Arial"/>
        </w:rPr>
        <w:t>A</w:t>
      </w:r>
      <w:r w:rsidR="00022A35" w:rsidRPr="006B4DA9">
        <w:rPr>
          <w:rFonts w:ascii="Arial" w:hAnsi="Arial" w:cs="Arial"/>
        </w:rPr>
        <w:t xml:space="preserve"> Creative Accelerator Kft.</w:t>
      </w:r>
      <w:r w:rsidRPr="006B4DA9">
        <w:rPr>
          <w:rFonts w:ascii="Arial" w:hAnsi="Arial" w:cs="Arial"/>
        </w:rPr>
        <w:t xml:space="preserve"> inkubátor a </w:t>
      </w:r>
      <w:r w:rsidR="008625FB" w:rsidRPr="001D7D60">
        <w:rPr>
          <w:rFonts w:ascii="Arial" w:hAnsi="Arial" w:cs="Arial"/>
        </w:rPr>
        <w:t xml:space="preserve">2020-1.1.4-STARTUP „Startup </w:t>
      </w:r>
      <w:proofErr w:type="spellStart"/>
      <w:proofErr w:type="gramStart"/>
      <w:r w:rsidR="008625FB" w:rsidRPr="001D7D60">
        <w:rPr>
          <w:rFonts w:ascii="Arial" w:hAnsi="Arial" w:cs="Arial"/>
        </w:rPr>
        <w:t>Factory</w:t>
      </w:r>
      <w:proofErr w:type="spellEnd"/>
      <w:r w:rsidR="008625FB" w:rsidRPr="001D7D60">
        <w:rPr>
          <w:rFonts w:ascii="Arial" w:hAnsi="Arial" w:cs="Arial"/>
        </w:rPr>
        <w:t xml:space="preserve">” </w:t>
      </w:r>
      <w:r w:rsidRPr="006B4DA9">
        <w:rPr>
          <w:rFonts w:ascii="Arial" w:hAnsi="Arial" w:cs="Arial"/>
        </w:rPr>
        <w:t xml:space="preserve"> felhívásban</w:t>
      </w:r>
      <w:proofErr w:type="gramEnd"/>
      <w:r w:rsidRPr="006B4DA9">
        <w:rPr>
          <w:rFonts w:ascii="Arial" w:hAnsi="Arial" w:cs="Arial"/>
        </w:rPr>
        <w:t xml:space="preserve"> vállalt feltételek alapján, </w:t>
      </w:r>
      <w:r w:rsidR="008625FB" w:rsidRPr="001D7D60">
        <w:rPr>
          <w:rFonts w:ascii="Arial" w:hAnsi="Arial" w:cs="Arial"/>
        </w:rPr>
        <w:t xml:space="preserve">magántőke-befektetést biztosít minden általa </w:t>
      </w:r>
      <w:proofErr w:type="spellStart"/>
      <w:r w:rsidR="008625FB" w:rsidRPr="001D7D60">
        <w:rPr>
          <w:rFonts w:ascii="Arial" w:hAnsi="Arial" w:cs="Arial"/>
        </w:rPr>
        <w:t>inkubált</w:t>
      </w:r>
      <w:proofErr w:type="spellEnd"/>
      <w:r w:rsidR="008625FB" w:rsidRPr="001D7D60">
        <w:rPr>
          <w:rFonts w:ascii="Arial" w:hAnsi="Arial" w:cs="Arial"/>
        </w:rPr>
        <w:t xml:space="preserve"> startup vállalkozás számára. A befektető a támogatott vállalkozásokban ezáltal második körös befektetés esetén legfeljebb 24%, új szervezetbe történő befektetés esetén legfeljebb 20%-os részesedést szerezhet.</w:t>
      </w:r>
      <w:r w:rsidR="000C5D1A">
        <w:rPr>
          <w:rFonts w:ascii="Arial" w:hAnsi="Arial" w:cs="Arial"/>
        </w:rPr>
        <w:t xml:space="preserve"> </w:t>
      </w:r>
      <w:r w:rsidR="000C5D1A" w:rsidRPr="000C5D1A">
        <w:rPr>
          <w:rFonts w:ascii="Arial" w:hAnsi="Arial" w:cs="Arial"/>
          <w:color w:val="FF0000"/>
        </w:rPr>
        <w:t>Az önerő igazolására elfogadható az inkubátor egyoldalú, cégszerűen aláírt szándéknyilatkozata</w:t>
      </w:r>
      <w:r w:rsidR="000C5D1A">
        <w:rPr>
          <w:rFonts w:ascii="Arial" w:hAnsi="Arial" w:cs="Arial"/>
          <w:color w:val="FF0000"/>
        </w:rPr>
        <w:t xml:space="preserve">, illetve </w:t>
      </w:r>
      <w:r w:rsidR="000C5D1A" w:rsidRPr="000C5D1A">
        <w:rPr>
          <w:rFonts w:ascii="Arial" w:hAnsi="Arial" w:cs="Arial"/>
          <w:color w:val="FF0000"/>
        </w:rPr>
        <w:t>az inkubációs megállapodásban erre történő utalás</w:t>
      </w:r>
      <w:r w:rsidR="00D33C24">
        <w:rPr>
          <w:rFonts w:ascii="Arial" w:hAnsi="Arial" w:cs="Arial"/>
          <w:color w:val="FF0000"/>
        </w:rPr>
        <w:t xml:space="preserve"> is</w:t>
      </w:r>
      <w:r w:rsidR="000C5D1A" w:rsidRPr="000C5D1A">
        <w:rPr>
          <w:rFonts w:ascii="Arial" w:hAnsi="Arial" w:cs="Arial"/>
          <w:color w:val="FF0000"/>
        </w:rPr>
        <w:t>.</w:t>
      </w:r>
    </w:p>
    <w:p w14:paraId="4478D79A" w14:textId="77777777" w:rsidR="00814E0C" w:rsidRPr="006B4DA9" w:rsidRDefault="00814E0C" w:rsidP="006B4DA9">
      <w:pPr>
        <w:pStyle w:val="Norml1"/>
        <w:rPr>
          <w:rFonts w:ascii="Arial" w:hAnsi="Arial" w:cs="Arial"/>
        </w:rPr>
      </w:pPr>
    </w:p>
    <w:p w14:paraId="6AF416DE" w14:textId="77777777" w:rsidR="00814E0C" w:rsidRPr="006B4DA9" w:rsidRDefault="00814E0C" w:rsidP="00E47FC1">
      <w:pPr>
        <w:pStyle w:val="Cmsor11"/>
        <w:numPr>
          <w:ilvl w:val="0"/>
          <w:numId w:val="5"/>
        </w:numPr>
        <w:spacing w:after="0"/>
        <w:ind w:left="714" w:hanging="714"/>
        <w:rPr>
          <w:rFonts w:cs="Arial"/>
        </w:rPr>
      </w:pPr>
      <w:bookmarkStart w:id="156" w:name="_Toc405190840"/>
      <w:bookmarkStart w:id="157" w:name="_Toc61277783"/>
      <w:r w:rsidRPr="006B4DA9">
        <w:rPr>
          <w:rFonts w:cs="Arial"/>
        </w:rPr>
        <w:t>A támogatási kérelmek benyújtásának feltételei</w:t>
      </w:r>
      <w:bookmarkEnd w:id="156"/>
      <w:bookmarkEnd w:id="157"/>
    </w:p>
    <w:p w14:paraId="311E4061" w14:textId="77777777" w:rsidR="00814E0C" w:rsidRPr="006B4DA9" w:rsidRDefault="00814E0C" w:rsidP="006B4DA9">
      <w:pPr>
        <w:pStyle w:val="Norml1"/>
        <w:rPr>
          <w:rFonts w:ascii="Arial" w:hAnsi="Arial" w:cs="Arial"/>
        </w:rPr>
      </w:pPr>
      <w:r w:rsidRPr="006B4DA9">
        <w:rPr>
          <w:rFonts w:ascii="Arial" w:hAnsi="Arial" w:cs="Arial"/>
        </w:rPr>
        <w:t xml:space="preserve">Amennyiben jelentkezni kíván a </w:t>
      </w:r>
      <w:r w:rsidR="00D014A2" w:rsidRPr="006B4DA9">
        <w:rPr>
          <w:rFonts w:ascii="Arial" w:hAnsi="Arial" w:cs="Arial"/>
        </w:rPr>
        <w:t>Felhívás</w:t>
      </w:r>
      <w:r w:rsidRPr="006B4DA9">
        <w:rPr>
          <w:rFonts w:ascii="Arial" w:hAnsi="Arial" w:cs="Arial"/>
        </w:rPr>
        <w:t>ra, kérjük a következő információkat vegye figyelembe.</w:t>
      </w:r>
    </w:p>
    <w:p w14:paraId="70989B48" w14:textId="77777777" w:rsidR="00814E0C" w:rsidRPr="006B4DA9" w:rsidRDefault="00814E0C" w:rsidP="006B4DA9">
      <w:pPr>
        <w:pStyle w:val="Norml1"/>
        <w:rPr>
          <w:rFonts w:ascii="Arial" w:hAnsi="Arial" w:cs="Arial"/>
        </w:rPr>
      </w:pPr>
    </w:p>
    <w:p w14:paraId="298A1564" w14:textId="77777777" w:rsidR="00814E0C" w:rsidRPr="006B4DA9" w:rsidRDefault="00814E0C" w:rsidP="00E47FC1">
      <w:pPr>
        <w:pStyle w:val="Listaszerbekezds"/>
        <w:keepNext/>
        <w:keepLines/>
        <w:numPr>
          <w:ilvl w:val="0"/>
          <w:numId w:val="14"/>
        </w:numPr>
        <w:spacing w:before="200" w:after="0" w:line="280" w:lineRule="atLeast"/>
        <w:contextualSpacing w:val="0"/>
        <w:outlineLvl w:val="1"/>
        <w:rPr>
          <w:rFonts w:cs="Arial"/>
          <w:bCs/>
          <w:vanish/>
          <w:color w:val="auto"/>
          <w:sz w:val="28"/>
          <w:szCs w:val="28"/>
          <w:lang w:eastAsia="hu-HU"/>
        </w:rPr>
      </w:pPr>
      <w:bookmarkStart w:id="158" w:name="_Toc435707151"/>
      <w:bookmarkStart w:id="159" w:name="_Toc436386573"/>
      <w:bookmarkStart w:id="160" w:name="_Toc445463740"/>
      <w:bookmarkStart w:id="161" w:name="_Toc61276964"/>
      <w:bookmarkStart w:id="162" w:name="_Toc61277716"/>
      <w:bookmarkStart w:id="163" w:name="_Toc61277784"/>
      <w:bookmarkStart w:id="164" w:name="_Toc405190841"/>
      <w:bookmarkEnd w:id="158"/>
      <w:bookmarkEnd w:id="159"/>
      <w:bookmarkEnd w:id="160"/>
      <w:bookmarkEnd w:id="161"/>
      <w:bookmarkEnd w:id="162"/>
      <w:bookmarkEnd w:id="163"/>
    </w:p>
    <w:p w14:paraId="31635719" w14:textId="1E5D6B15" w:rsidR="00814E0C" w:rsidRPr="006B4DA9" w:rsidRDefault="00814E0C" w:rsidP="00E47FC1">
      <w:pPr>
        <w:pStyle w:val="Cmsor2"/>
        <w:numPr>
          <w:ilvl w:val="1"/>
          <w:numId w:val="27"/>
        </w:numPr>
        <w:spacing w:line="280" w:lineRule="atLeast"/>
        <w:rPr>
          <w:rFonts w:ascii="Arial" w:hAnsi="Arial" w:cs="Arial"/>
          <w:b w:val="0"/>
          <w:color w:val="auto"/>
          <w:sz w:val="28"/>
          <w:szCs w:val="28"/>
        </w:rPr>
      </w:pPr>
      <w:bookmarkStart w:id="165" w:name="_Toc61277785"/>
      <w:r w:rsidRPr="006B4DA9">
        <w:rPr>
          <w:rFonts w:ascii="Arial" w:hAnsi="Arial" w:cs="Arial"/>
          <w:b w:val="0"/>
          <w:color w:val="auto"/>
          <w:sz w:val="28"/>
          <w:szCs w:val="28"/>
        </w:rPr>
        <w:t>Támogatást igénylők köre</w:t>
      </w:r>
      <w:bookmarkEnd w:id="164"/>
      <w:bookmarkEnd w:id="165"/>
    </w:p>
    <w:p w14:paraId="4B1135A5" w14:textId="77777777" w:rsidR="00814E0C" w:rsidRPr="006B4DA9" w:rsidRDefault="00814E0C" w:rsidP="006B4DA9">
      <w:pPr>
        <w:rPr>
          <w:b/>
        </w:rPr>
      </w:pPr>
    </w:p>
    <w:p w14:paraId="3CCFE74D" w14:textId="47C342AF" w:rsidR="008625FB" w:rsidRDefault="00814E0C" w:rsidP="001D7D60">
      <w:pPr>
        <w:spacing w:after="120"/>
      </w:pPr>
      <w:r w:rsidRPr="006B4DA9">
        <w:rPr>
          <w:rFonts w:cs="Arial"/>
          <w:color w:val="auto"/>
          <w:lang w:eastAsia="hu-HU"/>
        </w:rPr>
        <w:lastRenderedPageBreak/>
        <w:t>Jelen pályázati kiírásra pályázhat</w:t>
      </w:r>
      <w:r w:rsidR="00F34FDA">
        <w:rPr>
          <w:rFonts w:cs="Arial"/>
          <w:color w:val="auto"/>
          <w:lang w:eastAsia="hu-HU"/>
        </w:rPr>
        <w:t xml:space="preserve"> </w:t>
      </w:r>
      <w:r w:rsidR="008625FB" w:rsidRPr="00252F00">
        <w:t xml:space="preserve">olyan </w:t>
      </w:r>
      <w:proofErr w:type="spellStart"/>
      <w:r w:rsidR="008625FB" w:rsidRPr="00252F00">
        <w:t>mikrovállalkozásnak</w:t>
      </w:r>
      <w:proofErr w:type="spellEnd"/>
      <w:r w:rsidR="008625FB" w:rsidRPr="00252F00">
        <w:t xml:space="preserve"> minősülő startup vállalkozás, amely</w:t>
      </w:r>
      <w:r w:rsidR="008625FB">
        <w:t>:</w:t>
      </w:r>
    </w:p>
    <w:p w14:paraId="0EE948D2" w14:textId="77777777" w:rsidR="008625FB" w:rsidRDefault="008625FB" w:rsidP="00E47FC1">
      <w:pPr>
        <w:pStyle w:val="Norml1"/>
        <w:numPr>
          <w:ilvl w:val="0"/>
          <w:numId w:val="25"/>
        </w:numPr>
        <w:spacing w:before="200"/>
        <w:rPr>
          <w:rFonts w:ascii="Arial" w:hAnsi="Arial" w:cs="Arial"/>
        </w:rPr>
      </w:pPr>
      <w:r w:rsidRPr="00252F00">
        <w:rPr>
          <w:rFonts w:ascii="Arial" w:hAnsi="Arial" w:cs="Arial"/>
        </w:rPr>
        <w:t>jogi személyiséggel bír;</w:t>
      </w:r>
    </w:p>
    <w:p w14:paraId="269B5D95" w14:textId="77777777" w:rsidR="008625FB" w:rsidRDefault="008625FB" w:rsidP="00E47FC1">
      <w:pPr>
        <w:pStyle w:val="Norml1"/>
        <w:numPr>
          <w:ilvl w:val="0"/>
          <w:numId w:val="25"/>
        </w:numPr>
        <w:spacing w:before="200"/>
        <w:rPr>
          <w:rFonts w:ascii="Arial" w:hAnsi="Arial" w:cs="Arial"/>
        </w:rPr>
      </w:pPr>
      <w:r w:rsidRPr="00252F00">
        <w:rPr>
          <w:rFonts w:ascii="Arial" w:hAnsi="Arial" w:cs="Arial"/>
        </w:rPr>
        <w:t>bejegyzésére legfeljebb öt éve került sor;</w:t>
      </w:r>
    </w:p>
    <w:p w14:paraId="3161E6EF" w14:textId="77777777" w:rsidR="008625FB" w:rsidRDefault="008625FB" w:rsidP="00E47FC1">
      <w:pPr>
        <w:pStyle w:val="Norml1"/>
        <w:numPr>
          <w:ilvl w:val="0"/>
          <w:numId w:val="25"/>
        </w:numPr>
        <w:spacing w:before="200"/>
        <w:rPr>
          <w:rFonts w:ascii="Arial" w:hAnsi="Arial" w:cs="Arial"/>
        </w:rPr>
      </w:pPr>
      <w:r w:rsidRPr="00252F00">
        <w:rPr>
          <w:rFonts w:ascii="Arial" w:hAnsi="Arial" w:cs="Arial"/>
        </w:rPr>
        <w:t xml:space="preserve">Magyarországon székhellyel, vagy az EGT területén székhellyel és Magyarországon </w:t>
      </w:r>
      <w:proofErr w:type="spellStart"/>
      <w:r w:rsidRPr="00252F00">
        <w:rPr>
          <w:rFonts w:ascii="Arial" w:hAnsi="Arial" w:cs="Arial"/>
        </w:rPr>
        <w:t>fiókteleppelrendelkezik</w:t>
      </w:r>
      <w:proofErr w:type="spellEnd"/>
      <w:r w:rsidRPr="00252F00">
        <w:rPr>
          <w:rFonts w:ascii="Arial" w:hAnsi="Arial" w:cs="Arial"/>
        </w:rPr>
        <w:t>;</w:t>
      </w:r>
    </w:p>
    <w:p w14:paraId="13E53572" w14:textId="77777777" w:rsidR="008625FB" w:rsidRDefault="008625FB" w:rsidP="00E47FC1">
      <w:pPr>
        <w:pStyle w:val="Norml1"/>
        <w:numPr>
          <w:ilvl w:val="0"/>
          <w:numId w:val="25"/>
        </w:numPr>
        <w:spacing w:before="200"/>
        <w:rPr>
          <w:rFonts w:ascii="Arial" w:hAnsi="Arial" w:cs="Arial"/>
        </w:rPr>
      </w:pPr>
      <w:r w:rsidRPr="00252F00">
        <w:rPr>
          <w:rFonts w:ascii="Arial" w:hAnsi="Arial" w:cs="Arial"/>
        </w:rPr>
        <w:t>kettős könyvvitelt vezet;</w:t>
      </w:r>
    </w:p>
    <w:p w14:paraId="5B4008FD" w14:textId="77777777" w:rsidR="008625FB" w:rsidRDefault="008625FB" w:rsidP="00E47FC1">
      <w:pPr>
        <w:pStyle w:val="Norml1"/>
        <w:numPr>
          <w:ilvl w:val="0"/>
          <w:numId w:val="25"/>
        </w:numPr>
        <w:spacing w:before="200"/>
        <w:rPr>
          <w:rFonts w:ascii="Arial" w:hAnsi="Arial" w:cs="Arial"/>
        </w:rPr>
      </w:pPr>
      <w:r w:rsidRPr="00252F00">
        <w:rPr>
          <w:rFonts w:ascii="Arial" w:hAnsi="Arial" w:cs="Arial"/>
        </w:rPr>
        <w:t>tőzsdén nem jegyzett gazdasági társaságként működik;</w:t>
      </w:r>
    </w:p>
    <w:p w14:paraId="42A5C30D" w14:textId="14562E2A" w:rsidR="008625FB" w:rsidRDefault="008625FB" w:rsidP="00E47FC1">
      <w:pPr>
        <w:pStyle w:val="Norml1"/>
        <w:numPr>
          <w:ilvl w:val="0"/>
          <w:numId w:val="25"/>
        </w:numPr>
        <w:spacing w:before="200"/>
        <w:rPr>
          <w:rFonts w:ascii="Arial" w:hAnsi="Arial" w:cs="Arial"/>
        </w:rPr>
      </w:pPr>
      <w:r w:rsidRPr="00252F00">
        <w:rPr>
          <w:rFonts w:ascii="Arial" w:hAnsi="Arial" w:cs="Arial"/>
        </w:rPr>
        <w:t>nem összefonódás útján jött létre és nem egy másik vállalkozás tevékenységét vette</w:t>
      </w:r>
      <w:r w:rsidR="00D33C24">
        <w:rPr>
          <w:rFonts w:ascii="Arial" w:hAnsi="Arial" w:cs="Arial"/>
        </w:rPr>
        <w:t xml:space="preserve"> </w:t>
      </w:r>
      <w:r w:rsidRPr="00252F00">
        <w:rPr>
          <w:rFonts w:ascii="Arial" w:hAnsi="Arial" w:cs="Arial"/>
        </w:rPr>
        <w:t>át és az inkubációs megállapodás megkötéséig nem osztott fel nyereséget</w:t>
      </w:r>
    </w:p>
    <w:p w14:paraId="6C38AE33" w14:textId="77777777" w:rsidR="008625FB" w:rsidRDefault="008625FB" w:rsidP="00E47FC1">
      <w:pPr>
        <w:pStyle w:val="Norml1"/>
        <w:numPr>
          <w:ilvl w:val="0"/>
          <w:numId w:val="25"/>
        </w:numPr>
        <w:spacing w:before="200"/>
        <w:rPr>
          <w:rFonts w:ascii="Arial" w:hAnsi="Arial" w:cs="Arial"/>
        </w:rPr>
      </w:pPr>
      <w:r w:rsidRPr="00252F00">
        <w:rPr>
          <w:rFonts w:ascii="Arial" w:hAnsi="Arial" w:cs="Arial"/>
        </w:rPr>
        <w:t>fő tevékenysége innovatívnak minősül az aktuális Oslo Kézikönyv definíciója szerint.</w:t>
      </w:r>
    </w:p>
    <w:p w14:paraId="557FCA9E" w14:textId="77777777" w:rsidR="008625FB" w:rsidRDefault="008625FB" w:rsidP="008625FB">
      <w:pPr>
        <w:pStyle w:val="Norml1"/>
        <w:spacing w:before="200"/>
        <w:rPr>
          <w:rFonts w:ascii="Arial" w:hAnsi="Arial" w:cs="Arial"/>
        </w:rPr>
      </w:pPr>
      <w:r w:rsidRPr="00252F00">
        <w:rPr>
          <w:rFonts w:ascii="Arial" w:hAnsi="Arial" w:cs="Arial"/>
        </w:rPr>
        <w:t xml:space="preserve">Inkubációs megállapodás köthető azon összefonódás útján létrejött, fent meghatározott feltételeknek egyébként megfelelő startup vállalkozással is, amely esetében az összefonódásban részt vevő </w:t>
      </w:r>
      <w:proofErr w:type="spellStart"/>
      <w:r w:rsidRPr="00252F00">
        <w:rPr>
          <w:rFonts w:ascii="Arial" w:hAnsi="Arial" w:cs="Arial"/>
        </w:rPr>
        <w:t>legrégebbi</w:t>
      </w:r>
      <w:proofErr w:type="spellEnd"/>
      <w:r w:rsidRPr="00252F00">
        <w:rPr>
          <w:rFonts w:ascii="Arial" w:hAnsi="Arial" w:cs="Arial"/>
        </w:rPr>
        <w:t xml:space="preserve"> vállalkozás bejegyzésétől számított öt</w:t>
      </w:r>
      <w:r>
        <w:rPr>
          <w:rFonts w:ascii="Arial" w:hAnsi="Arial" w:cs="Arial"/>
        </w:rPr>
        <w:t xml:space="preserve"> </w:t>
      </w:r>
      <w:r w:rsidRPr="00252F00">
        <w:rPr>
          <w:rFonts w:ascii="Arial" w:hAnsi="Arial" w:cs="Arial"/>
        </w:rPr>
        <w:t>év még nem telt el.</w:t>
      </w:r>
      <w:r>
        <w:rPr>
          <w:rFonts w:ascii="Arial" w:hAnsi="Arial" w:cs="Arial"/>
        </w:rPr>
        <w:t xml:space="preserve"> </w:t>
      </w:r>
      <w:r w:rsidRPr="00252F00">
        <w:rPr>
          <w:rFonts w:ascii="Arial" w:hAnsi="Arial" w:cs="Arial"/>
        </w:rPr>
        <w:t>A startup vállalkozásnak az előbbi feltételeket együttesen kell teljesítenie.</w:t>
      </w:r>
      <w:r>
        <w:rPr>
          <w:rFonts w:ascii="Arial" w:hAnsi="Arial" w:cs="Arial"/>
        </w:rPr>
        <w:t xml:space="preserve"> </w:t>
      </w:r>
      <w:r w:rsidRPr="00252F00">
        <w:rPr>
          <w:rFonts w:ascii="Arial" w:hAnsi="Arial" w:cs="Arial"/>
        </w:rPr>
        <w:t>Azon vállalkozás esetén, amely az inkubációs megállapodás megkötéséig nem kerül hivatalos bejegyzésre, az öt éves periódus kezdete a gazdasági tevékenység megkezdésének napjavagy a gazdasági tevékenységre vonatkozó adófizetési kötelezettség keletkezésénekkezdő időpontja.</w:t>
      </w:r>
      <w:r>
        <w:rPr>
          <w:rFonts w:ascii="Arial" w:hAnsi="Arial" w:cs="Arial"/>
        </w:rPr>
        <w:t xml:space="preserve"> </w:t>
      </w:r>
      <w:r w:rsidRPr="00252F00">
        <w:rPr>
          <w:rFonts w:ascii="Arial" w:hAnsi="Arial" w:cs="Arial"/>
        </w:rPr>
        <w:t>A380/2014. (XII. 31.) Korm. rendelet 8. § (1) bekezdés b) pontja szerint</w:t>
      </w:r>
      <w:r>
        <w:rPr>
          <w:rFonts w:ascii="Arial" w:hAnsi="Arial" w:cs="Arial"/>
        </w:rPr>
        <w:t xml:space="preserve"> </w:t>
      </w:r>
      <w:r w:rsidRPr="00252F00">
        <w:rPr>
          <w:rFonts w:ascii="Arial" w:hAnsi="Arial" w:cs="Arial"/>
        </w:rPr>
        <w:t>nehéz helyzetben lévő vállalkozásnak</w:t>
      </w:r>
      <w:r>
        <w:rPr>
          <w:rFonts w:ascii="Arial" w:hAnsi="Arial" w:cs="Arial"/>
        </w:rPr>
        <w:t xml:space="preserve"> </w:t>
      </w:r>
      <w:r w:rsidRPr="00252F00">
        <w:rPr>
          <w:rFonts w:ascii="Arial" w:hAnsi="Arial" w:cs="Arial"/>
        </w:rPr>
        <w:t>csak a b) pont megszorító feltételei alapján nyújtható támogatás.</w:t>
      </w:r>
    </w:p>
    <w:p w14:paraId="51C7D876" w14:textId="77777777" w:rsidR="00814E0C" w:rsidRPr="006B4DA9" w:rsidRDefault="00814E0C" w:rsidP="006B4DA9">
      <w:pPr>
        <w:spacing w:after="120"/>
        <w:ind w:left="709"/>
        <w:rPr>
          <w:rFonts w:cs="Arial"/>
          <w:color w:val="auto"/>
          <w:lang w:eastAsia="hu-HU"/>
        </w:rPr>
      </w:pPr>
    </w:p>
    <w:p w14:paraId="7AC7FD68" w14:textId="77777777" w:rsidR="00814E0C" w:rsidRPr="006B4DA9" w:rsidRDefault="00814E0C" w:rsidP="006B4DA9">
      <w:pPr>
        <w:pStyle w:val="Norml1"/>
        <w:rPr>
          <w:rFonts w:ascii="Arial" w:hAnsi="Arial" w:cs="Arial"/>
          <w:b/>
        </w:rPr>
      </w:pPr>
      <w:r w:rsidRPr="006B4DA9">
        <w:rPr>
          <w:rFonts w:ascii="Arial" w:hAnsi="Arial" w:cs="Arial"/>
        </w:rPr>
        <w:t xml:space="preserve">Jelen </w:t>
      </w:r>
      <w:r w:rsidR="00D014A2" w:rsidRPr="006B4DA9">
        <w:rPr>
          <w:rFonts w:ascii="Arial" w:hAnsi="Arial" w:cs="Arial"/>
        </w:rPr>
        <w:t>Felhívás</w:t>
      </w:r>
      <w:r w:rsidRPr="006B4DA9">
        <w:rPr>
          <w:rFonts w:ascii="Arial" w:hAnsi="Arial" w:cs="Arial"/>
        </w:rPr>
        <w:t xml:space="preserve"> keretében </w:t>
      </w:r>
      <w:r w:rsidR="00275400" w:rsidRPr="006B4DA9">
        <w:rPr>
          <w:rFonts w:ascii="Arial" w:hAnsi="Arial" w:cs="Arial"/>
        </w:rPr>
        <w:t>az inkubációs</w:t>
      </w:r>
      <w:r w:rsidRPr="006B4DA9">
        <w:rPr>
          <w:rFonts w:ascii="Arial" w:hAnsi="Arial" w:cs="Arial"/>
        </w:rPr>
        <w:t xml:space="preserve"> kérelem benyújtására </w:t>
      </w:r>
      <w:r w:rsidRPr="006B4DA9">
        <w:rPr>
          <w:rFonts w:ascii="Arial" w:hAnsi="Arial" w:cs="Arial"/>
          <w:b/>
        </w:rPr>
        <w:t>konzorciumi formában</w:t>
      </w:r>
      <w:r w:rsidRPr="006B4DA9">
        <w:rPr>
          <w:rFonts w:ascii="Arial" w:hAnsi="Arial" w:cs="Arial"/>
        </w:rPr>
        <w:t xml:space="preserve"> </w:t>
      </w:r>
      <w:r w:rsidRPr="006B4DA9">
        <w:rPr>
          <w:rFonts w:ascii="Arial" w:hAnsi="Arial" w:cs="Arial"/>
          <w:b/>
        </w:rPr>
        <w:t>nincs lehetőség.</w:t>
      </w:r>
    </w:p>
    <w:p w14:paraId="6551771D" w14:textId="77777777" w:rsidR="00814E0C" w:rsidRPr="006B4DA9" w:rsidRDefault="00814E0C" w:rsidP="00E47FC1">
      <w:pPr>
        <w:pStyle w:val="Cmsor2"/>
        <w:numPr>
          <w:ilvl w:val="1"/>
          <w:numId w:val="27"/>
        </w:numPr>
        <w:spacing w:line="280" w:lineRule="atLeast"/>
        <w:rPr>
          <w:rFonts w:ascii="Arial" w:hAnsi="Arial" w:cs="Arial"/>
          <w:b w:val="0"/>
          <w:color w:val="auto"/>
          <w:sz w:val="28"/>
          <w:szCs w:val="28"/>
        </w:rPr>
      </w:pPr>
      <w:bookmarkStart w:id="166" w:name="_Toc405190842"/>
      <w:bookmarkStart w:id="167" w:name="_Toc61277786"/>
      <w:r w:rsidRPr="006B4DA9">
        <w:rPr>
          <w:rFonts w:ascii="Arial" w:hAnsi="Arial" w:cs="Arial"/>
          <w:b w:val="0"/>
          <w:color w:val="auto"/>
          <w:sz w:val="28"/>
          <w:szCs w:val="28"/>
        </w:rPr>
        <w:t>Támogatásban nem részesíthetők köre</w:t>
      </w:r>
      <w:bookmarkEnd w:id="166"/>
      <w:bookmarkEnd w:id="167"/>
    </w:p>
    <w:p w14:paraId="015388F4" w14:textId="77777777" w:rsidR="00814E0C" w:rsidRPr="006B4DA9" w:rsidRDefault="00814E0C" w:rsidP="006B4DA9">
      <w:pPr>
        <w:pStyle w:val="Norml1"/>
        <w:spacing w:before="0" w:after="0"/>
        <w:rPr>
          <w:rFonts w:ascii="Arial" w:hAnsi="Arial" w:cs="Arial"/>
        </w:rPr>
      </w:pPr>
    </w:p>
    <w:p w14:paraId="7CB99DF4" w14:textId="77777777" w:rsidR="00814E0C" w:rsidRPr="006B4DA9" w:rsidRDefault="00814E0C" w:rsidP="006B4DA9">
      <w:pPr>
        <w:pStyle w:val="Norml1"/>
        <w:spacing w:after="60"/>
        <w:rPr>
          <w:rFonts w:ascii="Arial" w:hAnsi="Arial" w:cs="Arial"/>
          <w:color w:val="000000"/>
          <w:lang w:eastAsia="en-US"/>
        </w:rPr>
      </w:pPr>
      <w:r w:rsidRPr="006B4DA9">
        <w:rPr>
          <w:rFonts w:ascii="Arial" w:hAnsi="Arial" w:cs="Arial"/>
        </w:rPr>
        <w:t xml:space="preserve">A </w:t>
      </w:r>
      <w:r w:rsidR="00052EB4" w:rsidRPr="006B4DA9">
        <w:rPr>
          <w:rFonts w:ascii="Arial" w:hAnsi="Arial" w:cs="Arial"/>
        </w:rPr>
        <w:t>Működési Kézikönyvben szereplő</w:t>
      </w:r>
      <w:r w:rsidRPr="006B4DA9">
        <w:rPr>
          <w:rFonts w:ascii="Arial" w:hAnsi="Arial" w:cs="Arial"/>
        </w:rPr>
        <w:t xml:space="preserve"> Kizáró okok listáján túl, az alábbi szempontok szerint nem nyújtható támogatás azon </w:t>
      </w:r>
      <w:r w:rsidR="00052EB4" w:rsidRPr="006B4DA9">
        <w:rPr>
          <w:rFonts w:ascii="Arial" w:hAnsi="Arial" w:cs="Arial"/>
        </w:rPr>
        <w:t>start-</w:t>
      </w:r>
      <w:proofErr w:type="spellStart"/>
      <w:r w:rsidR="00052EB4" w:rsidRPr="006B4DA9">
        <w:rPr>
          <w:rFonts w:ascii="Arial" w:hAnsi="Arial" w:cs="Arial"/>
        </w:rPr>
        <w:t>up</w:t>
      </w:r>
      <w:proofErr w:type="spellEnd"/>
      <w:r w:rsidRPr="006B4DA9">
        <w:rPr>
          <w:rFonts w:ascii="Arial" w:hAnsi="Arial" w:cs="Arial"/>
        </w:rPr>
        <w:t xml:space="preserve"> részére:</w:t>
      </w:r>
    </w:p>
    <w:p w14:paraId="4933DC38" w14:textId="77777777" w:rsidR="000C5D1A" w:rsidRPr="000C5D1A" w:rsidRDefault="000C5D1A" w:rsidP="00E47FC1">
      <w:pPr>
        <w:pStyle w:val="felsorols20"/>
        <w:numPr>
          <w:ilvl w:val="0"/>
          <w:numId w:val="6"/>
        </w:numPr>
        <w:spacing w:before="60" w:after="60" w:line="280" w:lineRule="atLeast"/>
        <w:rPr>
          <w:rFonts w:cs="Arial"/>
          <w:color w:val="FF0000"/>
        </w:rPr>
      </w:pPr>
      <w:r w:rsidRPr="000C5D1A">
        <w:rPr>
          <w:color w:val="FF0000"/>
        </w:rPr>
        <w:t xml:space="preserve">aki az inkubációs kérelem benyújtásának időpontjában nem minősül köztartozásmentes </w:t>
      </w:r>
      <w:r w:rsidRPr="000C5D1A">
        <w:rPr>
          <w:rFonts w:cs="Arial"/>
          <w:color w:val="FF0000"/>
        </w:rPr>
        <w:br/>
      </w:r>
      <w:r w:rsidRPr="000C5D1A">
        <w:rPr>
          <w:color w:val="FF0000"/>
        </w:rPr>
        <w:t xml:space="preserve">adózónak; </w:t>
      </w:r>
    </w:p>
    <w:p w14:paraId="177CA3AD" w14:textId="77777777" w:rsidR="000C5D1A" w:rsidRPr="000C5D1A" w:rsidRDefault="000C5D1A" w:rsidP="00E47FC1">
      <w:pPr>
        <w:pStyle w:val="felsorols20"/>
        <w:numPr>
          <w:ilvl w:val="0"/>
          <w:numId w:val="6"/>
        </w:numPr>
        <w:spacing w:before="60" w:after="60" w:line="280" w:lineRule="atLeast"/>
        <w:rPr>
          <w:rFonts w:cs="Arial"/>
          <w:color w:val="FF0000"/>
        </w:rPr>
      </w:pPr>
      <w:r w:rsidRPr="000C5D1A">
        <w:rPr>
          <w:color w:val="FF0000"/>
        </w:rPr>
        <w:t xml:space="preserve">akinek a székhelye szerint illetékes önkormányzati adóhatóság hatáskörébe tartozó, lejárt </w:t>
      </w:r>
      <w:r w:rsidRPr="000C5D1A">
        <w:rPr>
          <w:rFonts w:cs="Arial"/>
          <w:color w:val="FF0000"/>
        </w:rPr>
        <w:br/>
      </w:r>
      <w:r w:rsidRPr="000C5D1A">
        <w:rPr>
          <w:color w:val="FF0000"/>
        </w:rPr>
        <w:t xml:space="preserve">köztartozása áll fenn; </w:t>
      </w:r>
    </w:p>
    <w:p w14:paraId="6C463AD0" w14:textId="77777777" w:rsidR="000C5D1A" w:rsidRPr="000C5D1A" w:rsidRDefault="000C5D1A" w:rsidP="00E47FC1">
      <w:pPr>
        <w:pStyle w:val="felsorols20"/>
        <w:numPr>
          <w:ilvl w:val="0"/>
          <w:numId w:val="6"/>
        </w:numPr>
        <w:spacing w:before="60" w:after="60" w:line="280" w:lineRule="atLeast"/>
        <w:rPr>
          <w:rFonts w:cs="Arial"/>
          <w:color w:val="FF0000"/>
        </w:rPr>
      </w:pPr>
      <w:r w:rsidRPr="000C5D1A">
        <w:rPr>
          <w:color w:val="FF0000"/>
        </w:rPr>
        <w:t xml:space="preserve">akinek az államháztartás alrendszereiből folyósított támogatásokból eredő, 60 napot </w:t>
      </w:r>
      <w:r w:rsidRPr="000C5D1A">
        <w:rPr>
          <w:rFonts w:cs="Arial"/>
          <w:color w:val="FF0000"/>
        </w:rPr>
        <w:br/>
      </w:r>
      <w:r w:rsidRPr="000C5D1A">
        <w:rPr>
          <w:color w:val="FF0000"/>
        </w:rPr>
        <w:t xml:space="preserve">meghaladóan lejárt és ki nem egyenlített tartozása áll fenn; </w:t>
      </w:r>
    </w:p>
    <w:p w14:paraId="5F560879" w14:textId="77777777" w:rsidR="000C5D1A" w:rsidRPr="000C5D1A" w:rsidRDefault="000C5D1A" w:rsidP="00E47FC1">
      <w:pPr>
        <w:pStyle w:val="felsorols20"/>
        <w:numPr>
          <w:ilvl w:val="0"/>
          <w:numId w:val="6"/>
        </w:numPr>
        <w:spacing w:before="60" w:after="60" w:line="280" w:lineRule="atLeast"/>
        <w:rPr>
          <w:rFonts w:cs="Arial"/>
          <w:color w:val="FF0000"/>
        </w:rPr>
      </w:pPr>
      <w:r w:rsidRPr="000C5D1A">
        <w:rPr>
          <w:color w:val="FF0000"/>
        </w:rPr>
        <w:t xml:space="preserve">aki jogerős végzéssel elrendelt végelszámolás, felszámolás alatt áll vagy ellene jogerős </w:t>
      </w:r>
      <w:r w:rsidRPr="000C5D1A">
        <w:rPr>
          <w:rFonts w:cs="Arial"/>
          <w:color w:val="FF0000"/>
        </w:rPr>
        <w:br/>
      </w:r>
      <w:r w:rsidRPr="000C5D1A">
        <w:rPr>
          <w:color w:val="FF0000"/>
        </w:rPr>
        <w:t xml:space="preserve">végzéssel elrendelt csődeljárás vagy egyéb, a megszüntetésére irányuló, jogszabályban </w:t>
      </w:r>
      <w:r w:rsidRPr="000C5D1A">
        <w:rPr>
          <w:rFonts w:cs="Arial"/>
          <w:color w:val="FF0000"/>
        </w:rPr>
        <w:br/>
      </w:r>
      <w:r w:rsidRPr="000C5D1A">
        <w:rPr>
          <w:color w:val="FF0000"/>
        </w:rPr>
        <w:t xml:space="preserve">meghatározott eljárás van folyamatban; </w:t>
      </w:r>
    </w:p>
    <w:p w14:paraId="1F3F2D7F" w14:textId="77777777" w:rsidR="000C5D1A" w:rsidRPr="000C5D1A" w:rsidRDefault="000C5D1A" w:rsidP="00E47FC1">
      <w:pPr>
        <w:pStyle w:val="felsorols20"/>
        <w:numPr>
          <w:ilvl w:val="0"/>
          <w:numId w:val="6"/>
        </w:numPr>
        <w:spacing w:before="60" w:after="60" w:line="280" w:lineRule="atLeast"/>
        <w:rPr>
          <w:rFonts w:cs="Arial"/>
          <w:color w:val="FF0000"/>
        </w:rPr>
      </w:pPr>
      <w:r w:rsidRPr="000C5D1A">
        <w:rPr>
          <w:color w:val="FF0000"/>
        </w:rPr>
        <w:t xml:space="preserve">aki nem felel meg az 368/2011. (XII. 31.) Korm. rendelet 82. § (1)-(3) bekezdésben foglaltaknak </w:t>
      </w:r>
      <w:r w:rsidRPr="000C5D1A">
        <w:rPr>
          <w:rFonts w:cs="Arial"/>
          <w:color w:val="FF0000"/>
        </w:rPr>
        <w:br/>
      </w:r>
      <w:r w:rsidRPr="000C5D1A">
        <w:rPr>
          <w:color w:val="FF0000"/>
        </w:rPr>
        <w:t xml:space="preserve">megfelelően a rendezett munkaügyi kapcsolatok követelményeinek; </w:t>
      </w:r>
    </w:p>
    <w:p w14:paraId="11AE440A" w14:textId="53AFEDB5" w:rsidR="000C5D1A" w:rsidRPr="000C5D1A" w:rsidRDefault="000C5D1A" w:rsidP="00E47FC1">
      <w:pPr>
        <w:pStyle w:val="felsorols20"/>
        <w:numPr>
          <w:ilvl w:val="0"/>
          <w:numId w:val="6"/>
        </w:numPr>
        <w:spacing w:before="60" w:after="60" w:line="280" w:lineRule="atLeast"/>
        <w:rPr>
          <w:rFonts w:cs="Arial"/>
          <w:color w:val="FF0000"/>
        </w:rPr>
      </w:pPr>
      <w:r w:rsidRPr="000C5D1A">
        <w:rPr>
          <w:color w:val="FF0000"/>
        </w:rPr>
        <w:t>aki nem minősül átlátható szervezetnek</w:t>
      </w:r>
    </w:p>
    <w:p w14:paraId="77ED8503" w14:textId="1158AB3F" w:rsidR="00814E0C" w:rsidRPr="006B4DA9" w:rsidRDefault="00814E0C" w:rsidP="00E47FC1">
      <w:pPr>
        <w:pStyle w:val="felsorols20"/>
        <w:numPr>
          <w:ilvl w:val="0"/>
          <w:numId w:val="6"/>
        </w:numPr>
        <w:spacing w:before="60" w:after="60" w:line="280" w:lineRule="atLeast"/>
        <w:rPr>
          <w:rFonts w:cs="Arial"/>
        </w:rPr>
      </w:pPr>
      <w:r w:rsidRPr="006B4DA9">
        <w:rPr>
          <w:rFonts w:cs="Arial"/>
        </w:rPr>
        <w:lastRenderedPageBreak/>
        <w:t>amely vállalkozásba a támogatást kezelő inkubátor nem befektet</w:t>
      </w:r>
      <w:r w:rsidR="00052EB4" w:rsidRPr="006B4DA9">
        <w:rPr>
          <w:rFonts w:cs="Arial"/>
        </w:rPr>
        <w:t xml:space="preserve"> be</w:t>
      </w:r>
      <w:r w:rsidRPr="006B4DA9">
        <w:rPr>
          <w:rFonts w:cs="Arial"/>
        </w:rPr>
        <w:t xml:space="preserve"> tőkét </w:t>
      </w:r>
      <w:r w:rsidR="00052EB4" w:rsidRPr="006B4DA9">
        <w:rPr>
          <w:rFonts w:cs="Arial"/>
        </w:rPr>
        <w:t xml:space="preserve">az igényelt támogatási </w:t>
      </w:r>
      <w:r w:rsidRPr="006B4DA9">
        <w:rPr>
          <w:rFonts w:cs="Arial"/>
        </w:rPr>
        <w:t>összeg legalább 20%-</w:t>
      </w:r>
      <w:proofErr w:type="spellStart"/>
      <w:r w:rsidRPr="006B4DA9">
        <w:rPr>
          <w:rFonts w:cs="Arial"/>
        </w:rPr>
        <w:t>ának</w:t>
      </w:r>
      <w:proofErr w:type="spellEnd"/>
      <w:r w:rsidRPr="006B4DA9">
        <w:rPr>
          <w:rFonts w:cs="Arial"/>
        </w:rPr>
        <w:t xml:space="preserve"> mértékéig,</w:t>
      </w:r>
    </w:p>
    <w:p w14:paraId="6E14B4B4" w14:textId="77777777" w:rsidR="00814E0C" w:rsidRPr="006B4DA9" w:rsidRDefault="00814E0C" w:rsidP="00E47FC1">
      <w:pPr>
        <w:pStyle w:val="felsorols20"/>
        <w:numPr>
          <w:ilvl w:val="0"/>
          <w:numId w:val="6"/>
        </w:numPr>
        <w:spacing w:before="60" w:after="60" w:line="280" w:lineRule="atLeast"/>
        <w:rPr>
          <w:rFonts w:cs="Arial"/>
        </w:rPr>
      </w:pPr>
      <w:r w:rsidRPr="006B4DA9">
        <w:rPr>
          <w:rFonts w:cs="Arial"/>
        </w:rPr>
        <w:t xml:space="preserve">amely olyan projektet kíván megvalósítani, amelynek tartalma a </w:t>
      </w:r>
      <w:r w:rsidR="00D014A2" w:rsidRPr="006B4DA9">
        <w:rPr>
          <w:rFonts w:cs="Arial"/>
        </w:rPr>
        <w:t>Felhívás</w:t>
      </w:r>
      <w:r w:rsidRPr="006B4DA9">
        <w:rPr>
          <w:rFonts w:cs="Arial"/>
        </w:rPr>
        <w:t>ban megfogalmazott célokkal nincs összhangban,</w:t>
      </w:r>
    </w:p>
    <w:p w14:paraId="2B655DE5" w14:textId="77777777" w:rsidR="00814E0C" w:rsidRPr="006B4DA9" w:rsidRDefault="00814E0C" w:rsidP="00E47FC1">
      <w:pPr>
        <w:pStyle w:val="felsorols20"/>
        <w:numPr>
          <w:ilvl w:val="0"/>
          <w:numId w:val="6"/>
        </w:numPr>
        <w:spacing w:before="60" w:after="60" w:line="280" w:lineRule="atLeast"/>
        <w:rPr>
          <w:rFonts w:cs="Arial"/>
        </w:rPr>
      </w:pPr>
      <w:r w:rsidRPr="006B4DA9">
        <w:rPr>
          <w:rFonts w:cs="Arial"/>
        </w:rPr>
        <w:t xml:space="preserve">amelynek a saját tőkéje </w:t>
      </w:r>
      <w:r w:rsidR="00052EB4" w:rsidRPr="006B4DA9">
        <w:rPr>
          <w:rFonts w:cs="Arial"/>
        </w:rPr>
        <w:t xml:space="preserve">az inkubációs </w:t>
      </w:r>
      <w:r w:rsidRPr="006B4DA9">
        <w:rPr>
          <w:rFonts w:cs="Arial"/>
        </w:rPr>
        <w:t>kérelem benyújtását megelőző jóváhagyott (közgyűlés, taggyűlés, illetve a tulajdonosok által jóváhagyott) legutolsó lezárt üzleti év éves beszámolója alapján negatív (amennyiben rendelkezik lezárt üzleti évvel),</w:t>
      </w:r>
    </w:p>
    <w:p w14:paraId="4408C8A7" w14:textId="32D77657" w:rsidR="00814E0C" w:rsidRPr="006B4DA9" w:rsidRDefault="00814E0C" w:rsidP="00E47FC1">
      <w:pPr>
        <w:pStyle w:val="felsorols20"/>
        <w:numPr>
          <w:ilvl w:val="0"/>
          <w:numId w:val="6"/>
        </w:numPr>
        <w:spacing w:before="60" w:after="60" w:line="280" w:lineRule="atLeast"/>
        <w:rPr>
          <w:rFonts w:cs="Arial"/>
        </w:rPr>
      </w:pPr>
      <w:r w:rsidRPr="006B4DA9">
        <w:rPr>
          <w:rFonts w:cs="Arial"/>
        </w:rPr>
        <w:t>amellyel szemben a Nemzeti Adó- és Vámhivatal (NAV</w:t>
      </w:r>
      <w:r w:rsidR="000C5D1A">
        <w:rPr>
          <w:rFonts w:cs="Arial"/>
        </w:rPr>
        <w:t>)</w:t>
      </w:r>
      <w:r w:rsidRPr="006B4DA9">
        <w:rPr>
          <w:rFonts w:cs="Arial"/>
        </w:rPr>
        <w:t xml:space="preserve"> által indított végrehajtási eljárás van folyamatban </w:t>
      </w:r>
      <w:r w:rsidR="00052EB4" w:rsidRPr="006B4DA9">
        <w:rPr>
          <w:rFonts w:cs="Arial"/>
        </w:rPr>
        <w:t xml:space="preserve">az inkubációs </w:t>
      </w:r>
      <w:r w:rsidRPr="006B4DA9">
        <w:rPr>
          <w:rFonts w:cs="Arial"/>
        </w:rPr>
        <w:t>kérelem benyújtásának időpontjában,</w:t>
      </w:r>
    </w:p>
    <w:p w14:paraId="20067A6C" w14:textId="77777777" w:rsidR="00814E0C" w:rsidRPr="006B4DA9" w:rsidRDefault="00814E0C" w:rsidP="00E47FC1">
      <w:pPr>
        <w:pStyle w:val="felsorols20"/>
        <w:numPr>
          <w:ilvl w:val="0"/>
          <w:numId w:val="6"/>
        </w:numPr>
        <w:spacing w:before="60" w:after="60" w:line="280" w:lineRule="atLeast"/>
        <w:rPr>
          <w:rFonts w:cs="Arial"/>
        </w:rPr>
      </w:pPr>
      <w:r w:rsidRPr="006B4DA9">
        <w:rPr>
          <w:rFonts w:cs="Arial"/>
        </w:rPr>
        <w:t>amely az Európai Bizottság európai uniós versenyjogi értelemben vett állami támogatás visszafizetésére kötelező határozatának nem tett eleget,</w:t>
      </w:r>
    </w:p>
    <w:p w14:paraId="33934D36" w14:textId="1DE26E03" w:rsidR="00B557D2" w:rsidRPr="006B4DA9" w:rsidRDefault="00814E0C" w:rsidP="00E47FC1">
      <w:pPr>
        <w:pStyle w:val="Listaszerbekezds"/>
        <w:numPr>
          <w:ilvl w:val="0"/>
          <w:numId w:val="6"/>
        </w:numPr>
        <w:spacing w:after="0" w:line="280" w:lineRule="atLeast"/>
        <w:ind w:left="714" w:hanging="357"/>
        <w:jc w:val="both"/>
        <w:rPr>
          <w:rFonts w:cs="Arial"/>
        </w:rPr>
      </w:pPr>
      <w:r w:rsidRPr="006B4DA9">
        <w:rPr>
          <w:rFonts w:cs="Arial"/>
        </w:rPr>
        <w:t xml:space="preserve">amely </w:t>
      </w:r>
      <w:r w:rsidR="00052EB4" w:rsidRPr="006B4DA9">
        <w:rPr>
          <w:rFonts w:cs="Arial"/>
        </w:rPr>
        <w:t>start-</w:t>
      </w:r>
      <w:proofErr w:type="spellStart"/>
      <w:r w:rsidR="00052EB4" w:rsidRPr="006B4DA9">
        <w:rPr>
          <w:rFonts w:cs="Arial"/>
        </w:rPr>
        <w:t>up</w:t>
      </w:r>
      <w:proofErr w:type="spellEnd"/>
      <w:r w:rsidRPr="006B4DA9">
        <w:rPr>
          <w:rFonts w:cs="Arial"/>
        </w:rPr>
        <w:t xml:space="preserve"> vagy a 651/2014/EU rendelet 1. számú melléklete alapján meghatározott partner vagy kapcsolt vállalkozása ezen </w:t>
      </w:r>
      <w:r w:rsidR="00D014A2" w:rsidRPr="006B4DA9">
        <w:rPr>
          <w:rFonts w:cs="Arial"/>
        </w:rPr>
        <w:t>Felhívás</w:t>
      </w:r>
      <w:r w:rsidRPr="006B4DA9">
        <w:rPr>
          <w:rFonts w:cs="Arial"/>
        </w:rPr>
        <w:t xml:space="preserve"> keretéből már részesült támogatásban.</w:t>
      </w:r>
    </w:p>
    <w:p w14:paraId="3505F180" w14:textId="77777777" w:rsidR="00B557D2" w:rsidRPr="006B4DA9" w:rsidRDefault="00B557D2" w:rsidP="00E47FC1">
      <w:pPr>
        <w:pStyle w:val="Listaszerbekezds"/>
        <w:numPr>
          <w:ilvl w:val="0"/>
          <w:numId w:val="6"/>
        </w:numPr>
        <w:spacing w:after="0" w:line="280" w:lineRule="atLeast"/>
        <w:ind w:left="714" w:hanging="357"/>
        <w:jc w:val="both"/>
        <w:rPr>
          <w:rFonts w:cs="Arial"/>
        </w:rPr>
      </w:pPr>
      <w:r w:rsidRPr="006B4DA9">
        <w:rPr>
          <w:rFonts w:cs="Arial"/>
        </w:rPr>
        <w:t>amely az inkubátor 651/2014/EU rendelet 1. sz. melléklete alapján meghatározott partner és/vagy kapcsolt vállalkozása,</w:t>
      </w:r>
    </w:p>
    <w:p w14:paraId="400E9005" w14:textId="77777777" w:rsidR="00B557D2" w:rsidRPr="006B4DA9" w:rsidRDefault="00B557D2" w:rsidP="00E47FC1">
      <w:pPr>
        <w:pStyle w:val="Listaszerbekezds"/>
        <w:numPr>
          <w:ilvl w:val="0"/>
          <w:numId w:val="6"/>
        </w:numPr>
        <w:spacing w:after="0" w:line="280" w:lineRule="atLeast"/>
        <w:ind w:left="714" w:hanging="357"/>
        <w:jc w:val="both"/>
        <w:rPr>
          <w:rFonts w:cs="Arial"/>
        </w:rPr>
      </w:pPr>
      <w:r w:rsidRPr="006B4DA9">
        <w:rPr>
          <w:rFonts w:cs="Arial"/>
        </w:rPr>
        <w:t>amely start-</w:t>
      </w:r>
      <w:proofErr w:type="spellStart"/>
      <w:r w:rsidRPr="006B4DA9">
        <w:rPr>
          <w:rFonts w:cs="Arial"/>
        </w:rPr>
        <w:t>up</w:t>
      </w:r>
      <w:proofErr w:type="spellEnd"/>
      <w:r w:rsidRPr="006B4DA9">
        <w:rPr>
          <w:rFonts w:cs="Arial"/>
        </w:rPr>
        <w:t xml:space="preserve"> tulajdonosa vagy alkalmazottja az inkubátor tulajdonosa vagy vezető testületi tagja</w:t>
      </w:r>
    </w:p>
    <w:p w14:paraId="09B7E577" w14:textId="77777777" w:rsidR="00B557D2" w:rsidRPr="006B4DA9" w:rsidRDefault="00B557D2" w:rsidP="00E47FC1">
      <w:pPr>
        <w:pStyle w:val="Listaszerbekezds"/>
        <w:numPr>
          <w:ilvl w:val="0"/>
          <w:numId w:val="6"/>
        </w:numPr>
        <w:spacing w:after="0" w:line="280" w:lineRule="atLeast"/>
        <w:ind w:left="714" w:hanging="357"/>
        <w:jc w:val="both"/>
        <w:rPr>
          <w:rFonts w:cs="Arial"/>
        </w:rPr>
      </w:pPr>
      <w:r w:rsidRPr="006B4DA9">
        <w:rPr>
          <w:rFonts w:cs="Arial"/>
        </w:rPr>
        <w:t>amely start-</w:t>
      </w:r>
      <w:proofErr w:type="spellStart"/>
      <w:r w:rsidRPr="006B4DA9">
        <w:rPr>
          <w:rFonts w:cs="Arial"/>
        </w:rPr>
        <w:t>up</w:t>
      </w:r>
      <w:proofErr w:type="spellEnd"/>
      <w:r w:rsidRPr="006B4DA9">
        <w:rPr>
          <w:rFonts w:cs="Arial"/>
        </w:rPr>
        <w:t xml:space="preserve"> tulajdonosa vagy alkalmazottja az inkubátor tulajdonosának vagy vezető testületi tagjának Ptk. szerinti hozzátartozója,</w:t>
      </w:r>
    </w:p>
    <w:p w14:paraId="6EEAAAF1" w14:textId="77777777" w:rsidR="00814E0C" w:rsidRPr="006B4DA9" w:rsidRDefault="00814E0C" w:rsidP="00E47FC1">
      <w:pPr>
        <w:pStyle w:val="Listaszerbekezds"/>
        <w:numPr>
          <w:ilvl w:val="0"/>
          <w:numId w:val="6"/>
        </w:numPr>
        <w:spacing w:after="0" w:line="280" w:lineRule="atLeast"/>
        <w:jc w:val="both"/>
        <w:rPr>
          <w:rFonts w:cs="Arial"/>
        </w:rPr>
      </w:pPr>
      <w:r w:rsidRPr="006B4DA9">
        <w:rPr>
          <w:rFonts w:cs="Arial"/>
        </w:rPr>
        <w:t>ha a projekt megvalósítása kiemelkedően jelentős kockázatot hordoz, az alábbiak szerint:</w:t>
      </w:r>
    </w:p>
    <w:p w14:paraId="3BACDFE7" w14:textId="77777777" w:rsidR="00052EB4" w:rsidRPr="006B4DA9" w:rsidRDefault="00052EB4" w:rsidP="00E47FC1">
      <w:pPr>
        <w:pStyle w:val="felsorols20"/>
        <w:numPr>
          <w:ilvl w:val="2"/>
          <w:numId w:val="22"/>
        </w:numPr>
        <w:spacing w:after="120" w:line="280" w:lineRule="atLeast"/>
        <w:rPr>
          <w:rFonts w:cs="Arial"/>
        </w:rPr>
      </w:pPr>
      <w:r w:rsidRPr="006B4DA9">
        <w:rPr>
          <w:rFonts w:cs="Arial"/>
        </w:rPr>
        <w:t>ha a start-</w:t>
      </w:r>
      <w:proofErr w:type="spellStart"/>
      <w:r w:rsidRPr="006B4DA9">
        <w:rPr>
          <w:rFonts w:cs="Arial"/>
        </w:rPr>
        <w:t>up</w:t>
      </w:r>
      <w:proofErr w:type="spellEnd"/>
      <w:r w:rsidRPr="006B4DA9">
        <w:rPr>
          <w:rFonts w:cs="Arial"/>
        </w:rPr>
        <w:t>, illetve a p</w:t>
      </w:r>
      <w:r w:rsidRPr="006B4DA9">
        <w:rPr>
          <w:rFonts w:cs="Arial"/>
          <w:color w:val="auto"/>
          <w:lang w:eastAsia="hu-HU"/>
        </w:rPr>
        <w:t>iacfelmérésben részt vevők vagy</w:t>
      </w:r>
      <w:r w:rsidRPr="006B4DA9">
        <w:rPr>
          <w:rFonts w:cs="Arial"/>
        </w:rPr>
        <w:t xml:space="preserve"> az ajánlatadó/szállító székhelye, telephelye, </w:t>
      </w:r>
      <w:proofErr w:type="spellStart"/>
      <w:r w:rsidRPr="006B4DA9">
        <w:rPr>
          <w:rFonts w:cs="Arial"/>
        </w:rPr>
        <w:t>fióktelepe</w:t>
      </w:r>
      <w:proofErr w:type="spellEnd"/>
      <w:r w:rsidRPr="006B4DA9">
        <w:rPr>
          <w:rFonts w:cs="Arial"/>
        </w:rPr>
        <w:t xml:space="preserve"> között egyezés áll fenn</w:t>
      </w:r>
      <w:r w:rsidR="00057815" w:rsidRPr="006B4DA9">
        <w:rPr>
          <w:rStyle w:val="Lbjegyzet-hivatkozs"/>
        </w:rPr>
        <w:footnoteReference w:id="4"/>
      </w:r>
      <w:r w:rsidRPr="006B4DA9">
        <w:rPr>
          <w:rFonts w:cs="Arial"/>
        </w:rPr>
        <w:t>,</w:t>
      </w:r>
    </w:p>
    <w:p w14:paraId="72168099" w14:textId="77777777" w:rsidR="00814E0C" w:rsidRPr="006B4DA9" w:rsidRDefault="00814E0C" w:rsidP="00E47FC1">
      <w:pPr>
        <w:pStyle w:val="felsorols20"/>
        <w:numPr>
          <w:ilvl w:val="2"/>
          <w:numId w:val="22"/>
        </w:numPr>
        <w:spacing w:after="120" w:line="280" w:lineRule="atLeast"/>
        <w:rPr>
          <w:rFonts w:cs="Arial"/>
        </w:rPr>
      </w:pPr>
      <w:r w:rsidRPr="006B4DA9">
        <w:rPr>
          <w:rFonts w:cs="Arial"/>
        </w:rPr>
        <w:t xml:space="preserve">ha </w:t>
      </w:r>
      <w:r w:rsidR="00052EB4" w:rsidRPr="006B4DA9">
        <w:rPr>
          <w:rFonts w:cs="Arial"/>
        </w:rPr>
        <w:t>a start-</w:t>
      </w:r>
      <w:proofErr w:type="spellStart"/>
      <w:r w:rsidR="00052EB4" w:rsidRPr="006B4DA9">
        <w:rPr>
          <w:rFonts w:cs="Arial"/>
        </w:rPr>
        <w:t>up</w:t>
      </w:r>
      <w:proofErr w:type="spellEnd"/>
      <w:r w:rsidRPr="006B4DA9">
        <w:rPr>
          <w:rFonts w:cs="Arial"/>
        </w:rPr>
        <w:t xml:space="preserve">, illetve </w:t>
      </w:r>
      <w:proofErr w:type="gramStart"/>
      <w:r w:rsidRPr="006B4DA9">
        <w:rPr>
          <w:rFonts w:cs="Arial"/>
        </w:rPr>
        <w:t>a</w:t>
      </w:r>
      <w:proofErr w:type="gramEnd"/>
      <w:r w:rsidRPr="006B4DA9">
        <w:rPr>
          <w:rFonts w:cs="Arial"/>
        </w:rPr>
        <w:t xml:space="preserve"> árajánlatadó/szállító szakmai kompetenciái, gazdálkodási vagy tárgyi erőforrásai nem alkalmasak a projekt megvalósítására,</w:t>
      </w:r>
    </w:p>
    <w:p w14:paraId="64506C0F" w14:textId="77777777" w:rsidR="00814E0C" w:rsidRPr="006B4DA9" w:rsidRDefault="00814E0C" w:rsidP="00E47FC1">
      <w:pPr>
        <w:pStyle w:val="felsorols20"/>
        <w:numPr>
          <w:ilvl w:val="2"/>
          <w:numId w:val="22"/>
        </w:numPr>
        <w:spacing w:after="120" w:line="280" w:lineRule="atLeast"/>
        <w:rPr>
          <w:rFonts w:cs="Arial"/>
        </w:rPr>
      </w:pPr>
      <w:r w:rsidRPr="006B4DA9">
        <w:rPr>
          <w:rFonts w:cs="Arial"/>
        </w:rPr>
        <w:t xml:space="preserve">ha a megvalósítási helyszín nem alkalmas a kérelemben jelzett tevékenység végzésére, </w:t>
      </w:r>
    </w:p>
    <w:p w14:paraId="7C4E6CAA" w14:textId="77777777" w:rsidR="00814E0C" w:rsidRPr="006B4DA9" w:rsidRDefault="00814E0C" w:rsidP="00E47FC1">
      <w:pPr>
        <w:pStyle w:val="felsorols20"/>
        <w:numPr>
          <w:ilvl w:val="2"/>
          <w:numId w:val="6"/>
        </w:numPr>
        <w:spacing w:after="120" w:line="280" w:lineRule="atLeast"/>
        <w:rPr>
          <w:rFonts w:cs="Arial"/>
        </w:rPr>
      </w:pPr>
      <w:r w:rsidRPr="006B4DA9">
        <w:rPr>
          <w:rFonts w:cs="Arial"/>
        </w:rPr>
        <w:t>ha a pénzügyi teljesítés több kisösszegű</w:t>
      </w:r>
      <w:r w:rsidR="00057815" w:rsidRPr="006B4DA9">
        <w:rPr>
          <w:rStyle w:val="Lbjegyzet-hivatkozs"/>
        </w:rPr>
        <w:footnoteReference w:id="5"/>
      </w:r>
      <w:r w:rsidRPr="006B4DA9">
        <w:rPr>
          <w:rFonts w:cs="Arial"/>
        </w:rPr>
        <w:t xml:space="preserve"> részátutalás révén, vagy nagy összegű készpénzes kiegyenlítés révén történik.</w:t>
      </w:r>
    </w:p>
    <w:p w14:paraId="67ABA134" w14:textId="77777777" w:rsidR="00814E0C" w:rsidRPr="006B4DA9" w:rsidRDefault="00814E0C" w:rsidP="006B4DA9">
      <w:pPr>
        <w:spacing w:before="60" w:after="60" w:line="280" w:lineRule="atLeast"/>
        <w:jc w:val="both"/>
        <w:rPr>
          <w:rFonts w:cs="Arial"/>
        </w:rPr>
      </w:pPr>
    </w:p>
    <w:p w14:paraId="3E543403" w14:textId="77777777" w:rsidR="00814E0C" w:rsidRPr="006B4DA9" w:rsidRDefault="00814E0C" w:rsidP="00E47FC1">
      <w:pPr>
        <w:pStyle w:val="felsorols20"/>
        <w:numPr>
          <w:ilvl w:val="0"/>
          <w:numId w:val="6"/>
        </w:numPr>
        <w:tabs>
          <w:tab w:val="left" w:pos="709"/>
        </w:tabs>
        <w:spacing w:line="280" w:lineRule="atLeast"/>
        <w:rPr>
          <w:rFonts w:cs="Arial"/>
        </w:rPr>
      </w:pPr>
      <w:r w:rsidRPr="006B4DA9">
        <w:rPr>
          <w:rFonts w:cs="Arial"/>
        </w:rPr>
        <w:t>elsődleges mezőgazdasági termeléshez,</w:t>
      </w:r>
    </w:p>
    <w:p w14:paraId="3F5C350D" w14:textId="77777777" w:rsidR="00814E0C" w:rsidRPr="006B4DA9" w:rsidRDefault="00814E0C" w:rsidP="00E47FC1">
      <w:pPr>
        <w:pStyle w:val="felsorols20"/>
        <w:numPr>
          <w:ilvl w:val="0"/>
          <w:numId w:val="6"/>
        </w:numPr>
        <w:tabs>
          <w:tab w:val="left" w:pos="709"/>
          <w:tab w:val="left" w:pos="1276"/>
        </w:tabs>
        <w:spacing w:line="280" w:lineRule="atLeast"/>
        <w:rPr>
          <w:rFonts w:cs="Arial"/>
        </w:rPr>
      </w:pPr>
      <w:r w:rsidRPr="006B4DA9">
        <w:rPr>
          <w:rFonts w:cs="Arial"/>
        </w:rPr>
        <w:t xml:space="preserve">azon </w:t>
      </w:r>
      <w:r w:rsidR="00B557D2" w:rsidRPr="006B4DA9">
        <w:rPr>
          <w:rFonts w:cs="Arial"/>
        </w:rPr>
        <w:t>start-</w:t>
      </w:r>
      <w:proofErr w:type="spellStart"/>
      <w:r w:rsidR="00B557D2" w:rsidRPr="006B4DA9">
        <w:rPr>
          <w:rFonts w:cs="Arial"/>
        </w:rPr>
        <w:t>up</w:t>
      </w:r>
      <w:proofErr w:type="spellEnd"/>
      <w:r w:rsidRPr="006B4DA9">
        <w:rPr>
          <w:rFonts w:cs="Arial"/>
        </w:rPr>
        <w:t xml:space="preserve"> részére, amely azt mezőgazdasági termékek feldolgozásához vagy forgalmazásához használja fel, amennyiben:</w:t>
      </w:r>
    </w:p>
    <w:p w14:paraId="4F6C0505" w14:textId="77777777" w:rsidR="00814E0C" w:rsidRPr="006B4DA9" w:rsidRDefault="00814E0C" w:rsidP="00E47FC1">
      <w:pPr>
        <w:pStyle w:val="felsorols20"/>
        <w:numPr>
          <w:ilvl w:val="2"/>
          <w:numId w:val="22"/>
        </w:numPr>
        <w:spacing w:after="120" w:line="280" w:lineRule="atLeast"/>
        <w:ind w:left="1134"/>
        <w:rPr>
          <w:rFonts w:cs="Arial"/>
        </w:rPr>
      </w:pPr>
      <w:r w:rsidRPr="006B4DA9">
        <w:rPr>
          <w:rFonts w:cs="Arial"/>
        </w:rPr>
        <w:t>a támogatás összege az elsődleges termelőktől beszerzett vagy az érintett vállalkozás által forgalmazott ilyen termékek ára vagy mennyisége alapján kerül rögzítésre,</w:t>
      </w:r>
    </w:p>
    <w:p w14:paraId="7E096DB9" w14:textId="77777777" w:rsidR="00814E0C" w:rsidRPr="006B4DA9" w:rsidRDefault="00814E0C" w:rsidP="00E47FC1">
      <w:pPr>
        <w:pStyle w:val="felsorols20"/>
        <w:numPr>
          <w:ilvl w:val="2"/>
          <w:numId w:val="22"/>
        </w:numPr>
        <w:spacing w:after="120" w:line="280" w:lineRule="atLeast"/>
        <w:ind w:left="1134"/>
        <w:rPr>
          <w:rFonts w:cs="Arial"/>
        </w:rPr>
      </w:pPr>
      <w:r w:rsidRPr="006B4DA9">
        <w:rPr>
          <w:rFonts w:cs="Arial"/>
        </w:rPr>
        <w:t>a támogatás feltétele az elsődleges termelőknek történő teljes vagy részleges továbbadás.</w:t>
      </w:r>
    </w:p>
    <w:p w14:paraId="4AC35B67" w14:textId="77777777" w:rsidR="00814E0C" w:rsidRPr="006B4DA9" w:rsidRDefault="00814E0C" w:rsidP="00E47FC1">
      <w:pPr>
        <w:pStyle w:val="felsorols20"/>
        <w:numPr>
          <w:ilvl w:val="0"/>
          <w:numId w:val="6"/>
        </w:numPr>
        <w:tabs>
          <w:tab w:val="left" w:pos="709"/>
        </w:tabs>
        <w:spacing w:line="280" w:lineRule="atLeast"/>
        <w:rPr>
          <w:rFonts w:cs="Arial"/>
        </w:rPr>
      </w:pPr>
      <w:r w:rsidRPr="006B4DA9">
        <w:rPr>
          <w:rFonts w:cs="Arial"/>
        </w:rPr>
        <w:t>nehéz helyzetben lévő vállalkozás részére,</w:t>
      </w:r>
    </w:p>
    <w:p w14:paraId="4396485F" w14:textId="77777777" w:rsidR="00814E0C" w:rsidRPr="006B4DA9" w:rsidRDefault="00814E0C" w:rsidP="00E47FC1">
      <w:pPr>
        <w:pStyle w:val="felsorols20"/>
        <w:numPr>
          <w:ilvl w:val="0"/>
          <w:numId w:val="6"/>
        </w:numPr>
        <w:tabs>
          <w:tab w:val="left" w:pos="709"/>
        </w:tabs>
        <w:spacing w:line="280" w:lineRule="atLeast"/>
        <w:rPr>
          <w:rFonts w:cs="Arial"/>
        </w:rPr>
      </w:pPr>
      <w:r w:rsidRPr="006B4DA9">
        <w:rPr>
          <w:rFonts w:cs="Arial"/>
        </w:rPr>
        <w:lastRenderedPageBreak/>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7634910" w14:textId="77777777" w:rsidR="00814E0C" w:rsidRPr="006B4DA9" w:rsidRDefault="00814E0C" w:rsidP="00E47FC1">
      <w:pPr>
        <w:pStyle w:val="felsorols20"/>
        <w:numPr>
          <w:ilvl w:val="0"/>
          <w:numId w:val="6"/>
        </w:numPr>
        <w:tabs>
          <w:tab w:val="left" w:pos="709"/>
        </w:tabs>
        <w:spacing w:line="280" w:lineRule="atLeast"/>
        <w:rPr>
          <w:rFonts w:cs="Arial"/>
        </w:rPr>
      </w:pPr>
      <w:r w:rsidRPr="006B4DA9">
        <w:rPr>
          <w:rFonts w:cs="Arial"/>
        </w:rPr>
        <w:t>ha azt import áru helyett hazai áru használatától teszik függővé,</w:t>
      </w:r>
    </w:p>
    <w:p w14:paraId="36F6E1E0" w14:textId="77777777" w:rsidR="00814E0C" w:rsidRPr="006B4DA9" w:rsidRDefault="00814E0C" w:rsidP="00E47FC1">
      <w:pPr>
        <w:pStyle w:val="felsorols20"/>
        <w:numPr>
          <w:ilvl w:val="0"/>
          <w:numId w:val="6"/>
        </w:numPr>
        <w:tabs>
          <w:tab w:val="left" w:pos="709"/>
        </w:tabs>
        <w:spacing w:line="280" w:lineRule="atLeast"/>
        <w:rPr>
          <w:rFonts w:cs="Arial"/>
        </w:rPr>
      </w:pPr>
      <w:r w:rsidRPr="006B4DA9">
        <w:rPr>
          <w:rFonts w:cs="Arial"/>
        </w:rPr>
        <w:t>a 2010/787/EU tanácsi határozat hatálya alá tartozó versenyképtelen szénbányák bezárásához,</w:t>
      </w:r>
    </w:p>
    <w:p w14:paraId="384419FA" w14:textId="77777777" w:rsidR="00814E0C" w:rsidRPr="006B4DA9" w:rsidRDefault="00814E0C" w:rsidP="00E47FC1">
      <w:pPr>
        <w:pStyle w:val="felsorols20"/>
        <w:numPr>
          <w:ilvl w:val="0"/>
          <w:numId w:val="6"/>
        </w:numPr>
        <w:tabs>
          <w:tab w:val="left" w:pos="709"/>
        </w:tabs>
        <w:spacing w:line="280" w:lineRule="atLeast"/>
        <w:rPr>
          <w:rFonts w:cs="Arial"/>
        </w:rPr>
      </w:pPr>
      <w:r w:rsidRPr="006B4DA9">
        <w:rPr>
          <w:rFonts w:cs="Arial"/>
        </w:rPr>
        <w:t>azon szervezet részére, amely az Európai Bizottság európai uniós versenyjogi értelemben vett állami támogatás visszafizetésére kötelező határozatának nem tett eleget,</w:t>
      </w:r>
    </w:p>
    <w:p w14:paraId="27A5703A" w14:textId="77777777" w:rsidR="00814E0C" w:rsidRPr="006B4DA9" w:rsidRDefault="00814E0C" w:rsidP="00E47FC1">
      <w:pPr>
        <w:pStyle w:val="felsorols20"/>
        <w:numPr>
          <w:ilvl w:val="0"/>
          <w:numId w:val="6"/>
        </w:numPr>
        <w:tabs>
          <w:tab w:val="left" w:pos="709"/>
        </w:tabs>
        <w:spacing w:line="280" w:lineRule="atLeast"/>
        <w:rPr>
          <w:rFonts w:cs="Arial"/>
        </w:rPr>
      </w:pPr>
      <w:r w:rsidRPr="006B4DA9">
        <w:rPr>
          <w:rFonts w:cs="Arial"/>
        </w:rPr>
        <w:t>olyan feltétellel, amely az európai uniós jog megsértését eredményezi. </w:t>
      </w:r>
    </w:p>
    <w:p w14:paraId="10CF23D6" w14:textId="77777777" w:rsidR="00814E0C" w:rsidRPr="006B4DA9" w:rsidRDefault="00814E0C" w:rsidP="006B4DA9">
      <w:pPr>
        <w:pStyle w:val="felsorols20"/>
        <w:tabs>
          <w:tab w:val="clear" w:pos="1440"/>
          <w:tab w:val="left" w:pos="993"/>
        </w:tabs>
        <w:spacing w:line="280" w:lineRule="atLeast"/>
        <w:ind w:left="993" w:firstLine="0"/>
        <w:rPr>
          <w:rFonts w:cs="Arial"/>
        </w:rPr>
      </w:pPr>
    </w:p>
    <w:p w14:paraId="759E7625" w14:textId="77777777" w:rsidR="00814E0C" w:rsidRPr="006B4DA9" w:rsidRDefault="00814E0C" w:rsidP="00E47FC1">
      <w:pPr>
        <w:pStyle w:val="Cmsor2"/>
        <w:numPr>
          <w:ilvl w:val="1"/>
          <w:numId w:val="27"/>
        </w:numPr>
        <w:spacing w:line="280" w:lineRule="atLeast"/>
        <w:rPr>
          <w:rFonts w:ascii="Arial" w:hAnsi="Arial" w:cs="Arial"/>
          <w:b w:val="0"/>
          <w:color w:val="auto"/>
          <w:sz w:val="28"/>
          <w:szCs w:val="28"/>
        </w:rPr>
      </w:pPr>
      <w:bookmarkStart w:id="168" w:name="_Toc405190843"/>
      <w:r w:rsidRPr="006B4DA9">
        <w:rPr>
          <w:rFonts w:ascii="Arial" w:hAnsi="Arial" w:cs="Arial"/>
          <w:b w:val="0"/>
          <w:color w:val="auto"/>
          <w:sz w:val="28"/>
          <w:szCs w:val="28"/>
        </w:rPr>
        <w:t xml:space="preserve"> </w:t>
      </w:r>
      <w:bookmarkStart w:id="169" w:name="_Toc61277787"/>
      <w:r w:rsidRPr="006B4DA9">
        <w:rPr>
          <w:rFonts w:ascii="Arial" w:hAnsi="Arial" w:cs="Arial"/>
          <w:b w:val="0"/>
          <w:color w:val="auto"/>
          <w:sz w:val="28"/>
          <w:szCs w:val="28"/>
        </w:rPr>
        <w:t>A</w:t>
      </w:r>
      <w:r w:rsidR="00B557D2" w:rsidRPr="006B4DA9">
        <w:rPr>
          <w:rFonts w:ascii="Arial" w:hAnsi="Arial" w:cs="Arial"/>
          <w:b w:val="0"/>
          <w:color w:val="auto"/>
          <w:sz w:val="28"/>
          <w:szCs w:val="28"/>
        </w:rPr>
        <w:t>z</w:t>
      </w:r>
      <w:r w:rsidRPr="006B4DA9">
        <w:rPr>
          <w:rFonts w:ascii="Arial" w:hAnsi="Arial" w:cs="Arial"/>
          <w:b w:val="0"/>
          <w:color w:val="auto"/>
          <w:sz w:val="28"/>
          <w:szCs w:val="28"/>
        </w:rPr>
        <w:t xml:space="preserve"> </w:t>
      </w:r>
      <w:r w:rsidR="00B557D2" w:rsidRPr="006B4DA9">
        <w:rPr>
          <w:rFonts w:ascii="Arial" w:hAnsi="Arial" w:cs="Arial"/>
          <w:b w:val="0"/>
          <w:color w:val="auto"/>
          <w:sz w:val="28"/>
          <w:szCs w:val="28"/>
        </w:rPr>
        <w:t>i</w:t>
      </w:r>
      <w:r w:rsidR="00052EB4" w:rsidRPr="006B4DA9">
        <w:rPr>
          <w:rFonts w:ascii="Arial" w:hAnsi="Arial" w:cs="Arial"/>
          <w:b w:val="0"/>
          <w:color w:val="auto"/>
          <w:sz w:val="28"/>
          <w:szCs w:val="28"/>
        </w:rPr>
        <w:t>nkubációs</w:t>
      </w:r>
      <w:r w:rsidRPr="006B4DA9">
        <w:rPr>
          <w:rFonts w:ascii="Arial" w:hAnsi="Arial" w:cs="Arial"/>
          <w:b w:val="0"/>
          <w:color w:val="auto"/>
          <w:sz w:val="28"/>
          <w:szCs w:val="28"/>
        </w:rPr>
        <w:t xml:space="preserve"> kérelem benyújtásának határideje és módja</w:t>
      </w:r>
      <w:bookmarkEnd w:id="168"/>
      <w:bookmarkEnd w:id="169"/>
    </w:p>
    <w:p w14:paraId="5B276C7D" w14:textId="15E18682" w:rsidR="00814E0C" w:rsidRPr="006B4DA9" w:rsidRDefault="00052EB4" w:rsidP="006B4DA9">
      <w:pPr>
        <w:pStyle w:val="Felsorols10"/>
        <w:keepNext w:val="0"/>
        <w:tabs>
          <w:tab w:val="clear" w:pos="1407"/>
        </w:tabs>
        <w:ind w:left="0" w:firstLine="0"/>
        <w:rPr>
          <w:rFonts w:ascii="Arial" w:hAnsi="Arial" w:cs="Arial"/>
          <w:b w:val="0"/>
        </w:rPr>
      </w:pPr>
      <w:r w:rsidRPr="006B4DA9">
        <w:rPr>
          <w:rFonts w:cs="Arial"/>
        </w:rPr>
        <w:t xml:space="preserve">Az inkubációs </w:t>
      </w:r>
      <w:r w:rsidR="00814E0C" w:rsidRPr="006B4DA9">
        <w:rPr>
          <w:rFonts w:ascii="Arial" w:hAnsi="Arial" w:cs="Arial"/>
          <w:b w:val="0"/>
        </w:rPr>
        <w:t xml:space="preserve">kérelmek benyújtása </w:t>
      </w:r>
      <w:r w:rsidR="00814E0C" w:rsidRPr="006B4DA9">
        <w:rPr>
          <w:rFonts w:ascii="Arial" w:hAnsi="Arial" w:cs="Arial"/>
        </w:rPr>
        <w:t>20</w:t>
      </w:r>
      <w:r w:rsidR="00DE008E">
        <w:rPr>
          <w:rFonts w:ascii="Arial" w:hAnsi="Arial" w:cs="Arial"/>
        </w:rPr>
        <w:t>21</w:t>
      </w:r>
      <w:r w:rsidR="00814E0C" w:rsidRPr="006B4DA9">
        <w:rPr>
          <w:rFonts w:ascii="Arial" w:hAnsi="Arial" w:cs="Arial"/>
        </w:rPr>
        <w:t xml:space="preserve">. </w:t>
      </w:r>
      <w:r w:rsidR="00DE008E">
        <w:rPr>
          <w:rFonts w:ascii="Arial" w:hAnsi="Arial" w:cs="Arial"/>
        </w:rPr>
        <w:t>január</w:t>
      </w:r>
      <w:r w:rsidR="00DE008E" w:rsidRPr="006B4DA9">
        <w:rPr>
          <w:rFonts w:ascii="Arial" w:hAnsi="Arial" w:cs="Arial"/>
        </w:rPr>
        <w:t xml:space="preserve"> </w:t>
      </w:r>
      <w:r w:rsidR="00DB2228" w:rsidRPr="006B4DA9">
        <w:rPr>
          <w:rFonts w:ascii="Arial" w:hAnsi="Arial" w:cs="Arial"/>
        </w:rPr>
        <w:t>1</w:t>
      </w:r>
      <w:r w:rsidR="00DE008E">
        <w:rPr>
          <w:rFonts w:ascii="Arial" w:hAnsi="Arial" w:cs="Arial"/>
        </w:rPr>
        <w:t>5</w:t>
      </w:r>
      <w:r w:rsidR="00814E0C" w:rsidRPr="006B4DA9">
        <w:rPr>
          <w:rFonts w:ascii="Arial" w:hAnsi="Arial" w:cs="Arial"/>
        </w:rPr>
        <w:t>-től 20</w:t>
      </w:r>
      <w:r w:rsidR="00DE008E">
        <w:rPr>
          <w:rFonts w:ascii="Arial" w:hAnsi="Arial" w:cs="Arial"/>
        </w:rPr>
        <w:t>22</w:t>
      </w:r>
      <w:r w:rsidR="00814E0C" w:rsidRPr="006B4DA9">
        <w:rPr>
          <w:rFonts w:ascii="Arial" w:hAnsi="Arial" w:cs="Arial"/>
        </w:rPr>
        <w:t xml:space="preserve">. </w:t>
      </w:r>
      <w:r w:rsidR="00DE008E">
        <w:rPr>
          <w:rFonts w:ascii="Arial" w:hAnsi="Arial" w:cs="Arial"/>
        </w:rPr>
        <w:t>február</w:t>
      </w:r>
      <w:r w:rsidR="00DE008E" w:rsidRPr="006B4DA9">
        <w:rPr>
          <w:rFonts w:ascii="Arial" w:hAnsi="Arial" w:cs="Arial"/>
        </w:rPr>
        <w:t xml:space="preserve"> </w:t>
      </w:r>
      <w:r w:rsidR="00DE008E">
        <w:rPr>
          <w:rFonts w:ascii="Arial" w:hAnsi="Arial" w:cs="Arial"/>
        </w:rPr>
        <w:t>28</w:t>
      </w:r>
      <w:r w:rsidR="00814E0C" w:rsidRPr="006B4DA9">
        <w:rPr>
          <w:rFonts w:ascii="Arial" w:hAnsi="Arial" w:cs="Arial"/>
        </w:rPr>
        <w:t>-ig</w:t>
      </w:r>
      <w:r w:rsidR="00814E0C" w:rsidRPr="006B4DA9">
        <w:rPr>
          <w:rFonts w:ascii="Arial" w:hAnsi="Arial" w:cs="Arial"/>
          <w:b w:val="0"/>
        </w:rPr>
        <w:t xml:space="preserve"> lehetséges.</w:t>
      </w:r>
    </w:p>
    <w:p w14:paraId="1279EBC7" w14:textId="77777777" w:rsidR="00814E0C" w:rsidRPr="006B4DA9" w:rsidRDefault="00814E0C" w:rsidP="006B4DA9">
      <w:pPr>
        <w:pStyle w:val="Felsorols10"/>
        <w:keepNext w:val="0"/>
        <w:tabs>
          <w:tab w:val="clear" w:pos="1407"/>
        </w:tabs>
        <w:spacing w:after="60"/>
        <w:ind w:left="0" w:firstLine="0"/>
        <w:rPr>
          <w:rFonts w:ascii="Arial" w:hAnsi="Arial" w:cs="Arial"/>
          <w:b w:val="0"/>
        </w:rPr>
      </w:pPr>
      <w:r w:rsidRPr="006B4DA9">
        <w:rPr>
          <w:rFonts w:ascii="Arial" w:hAnsi="Arial" w:cs="Arial"/>
          <w:b w:val="0"/>
        </w:rPr>
        <w:t xml:space="preserve">Amennyiben a </w:t>
      </w:r>
      <w:r w:rsidR="00052EB4" w:rsidRPr="006B4DA9">
        <w:rPr>
          <w:rFonts w:cs="Arial"/>
        </w:rPr>
        <w:t>start-</w:t>
      </w:r>
      <w:proofErr w:type="spellStart"/>
      <w:r w:rsidR="00052EB4" w:rsidRPr="006B4DA9">
        <w:rPr>
          <w:rFonts w:cs="Arial"/>
        </w:rPr>
        <w:t>up</w:t>
      </w:r>
      <w:proofErr w:type="spellEnd"/>
      <w:r w:rsidR="00052EB4" w:rsidRPr="006B4DA9">
        <w:rPr>
          <w:rFonts w:cs="Arial"/>
        </w:rPr>
        <w:t xml:space="preserve"> </w:t>
      </w:r>
      <w:r w:rsidRPr="006B4DA9">
        <w:rPr>
          <w:rFonts w:ascii="Arial" w:hAnsi="Arial" w:cs="Arial"/>
          <w:b w:val="0"/>
        </w:rPr>
        <w:t xml:space="preserve">vagy annak a 651/2014/EU rendelet 1. számú melléklete alapján meghatározott partner vagy kapcsolt vállalkozása </w:t>
      </w:r>
      <w:r w:rsidR="00052EB4" w:rsidRPr="006B4DA9">
        <w:rPr>
          <w:rFonts w:ascii="Arial" w:hAnsi="Arial" w:cs="Arial"/>
          <w:b w:val="0"/>
        </w:rPr>
        <w:t xml:space="preserve">jelen </w:t>
      </w:r>
      <w:r w:rsidR="00D014A2" w:rsidRPr="006B4DA9">
        <w:rPr>
          <w:rFonts w:ascii="Arial" w:hAnsi="Arial" w:cs="Arial"/>
          <w:b w:val="0"/>
        </w:rPr>
        <w:t>Felhívás</w:t>
      </w:r>
      <w:r w:rsidR="00052EB4" w:rsidRPr="006B4DA9">
        <w:rPr>
          <w:rFonts w:ascii="Arial" w:hAnsi="Arial" w:cs="Arial"/>
          <w:b w:val="0"/>
        </w:rPr>
        <w:t>ra</w:t>
      </w:r>
      <w:r w:rsidRPr="006B4DA9">
        <w:rPr>
          <w:rFonts w:ascii="Arial" w:hAnsi="Arial" w:cs="Arial"/>
          <w:b w:val="0"/>
        </w:rPr>
        <w:t xml:space="preserve"> egyszerre több </w:t>
      </w:r>
      <w:r w:rsidR="00052EB4" w:rsidRPr="006B4DA9">
        <w:rPr>
          <w:rFonts w:cs="Arial"/>
        </w:rPr>
        <w:t>inkubációs</w:t>
      </w:r>
      <w:r w:rsidRPr="006B4DA9">
        <w:rPr>
          <w:rFonts w:ascii="Arial" w:hAnsi="Arial" w:cs="Arial"/>
          <w:b w:val="0"/>
        </w:rPr>
        <w:t xml:space="preserve"> kérelmet nyújt be, az elsőként benyújtott </w:t>
      </w:r>
      <w:r w:rsidR="00052EB4" w:rsidRPr="006B4DA9">
        <w:rPr>
          <w:rFonts w:cs="Arial"/>
        </w:rPr>
        <w:t>inkubációs</w:t>
      </w:r>
      <w:r w:rsidRPr="006B4DA9">
        <w:rPr>
          <w:rFonts w:ascii="Arial" w:hAnsi="Arial" w:cs="Arial"/>
          <w:b w:val="0"/>
        </w:rPr>
        <w:t xml:space="preserve"> kérelem kerül elbírálásra, a többi </w:t>
      </w:r>
      <w:r w:rsidR="00052EB4" w:rsidRPr="006B4DA9">
        <w:rPr>
          <w:rFonts w:cs="Arial"/>
        </w:rPr>
        <w:t>inkubációs</w:t>
      </w:r>
      <w:r w:rsidRPr="006B4DA9">
        <w:rPr>
          <w:rFonts w:ascii="Arial" w:hAnsi="Arial" w:cs="Arial"/>
          <w:b w:val="0"/>
        </w:rPr>
        <w:t xml:space="preserve"> kérelem automatikusan elutasításra kerül.</w:t>
      </w:r>
    </w:p>
    <w:p w14:paraId="6A56E823" w14:textId="77777777" w:rsidR="00814E0C" w:rsidRPr="006B4DA9" w:rsidRDefault="00814E0C" w:rsidP="006B4DA9">
      <w:pPr>
        <w:pStyle w:val="Felsorols10"/>
        <w:keepNext w:val="0"/>
        <w:tabs>
          <w:tab w:val="clear" w:pos="1407"/>
        </w:tabs>
        <w:spacing w:before="240"/>
        <w:ind w:left="0" w:firstLine="0"/>
        <w:rPr>
          <w:rFonts w:ascii="Arial" w:hAnsi="Arial" w:cs="Arial"/>
          <w:b w:val="0"/>
        </w:rPr>
      </w:pPr>
      <w:r w:rsidRPr="006B4DA9">
        <w:rPr>
          <w:rFonts w:ascii="Arial" w:hAnsi="Arial" w:cs="Arial"/>
          <w:b w:val="0"/>
        </w:rPr>
        <w:t xml:space="preserve">A támogatási kérelem benyújtásának módja: elektronikus benyújtás </w:t>
      </w:r>
      <w:r w:rsidR="00F150B3" w:rsidRPr="006B4DA9">
        <w:rPr>
          <w:rFonts w:ascii="Arial" w:hAnsi="Arial" w:cs="Arial"/>
          <w:b w:val="0"/>
        </w:rPr>
        <w:t xml:space="preserve">az inkubátor </w:t>
      </w:r>
      <w:r w:rsidRPr="006B4DA9">
        <w:rPr>
          <w:rFonts w:ascii="Arial" w:hAnsi="Arial" w:cs="Arial"/>
          <w:b w:val="0"/>
        </w:rPr>
        <w:t>online felület</w:t>
      </w:r>
      <w:r w:rsidR="00F150B3" w:rsidRPr="006B4DA9">
        <w:rPr>
          <w:rFonts w:ascii="Arial" w:hAnsi="Arial" w:cs="Arial"/>
          <w:b w:val="0"/>
        </w:rPr>
        <w:t>é</w:t>
      </w:r>
      <w:r w:rsidRPr="006B4DA9">
        <w:rPr>
          <w:rFonts w:ascii="Arial" w:hAnsi="Arial" w:cs="Arial"/>
          <w:b w:val="0"/>
        </w:rPr>
        <w:t>n keresztül.</w:t>
      </w:r>
    </w:p>
    <w:p w14:paraId="2314856C" w14:textId="77777777" w:rsidR="00814E0C" w:rsidRPr="006B4DA9" w:rsidRDefault="00814E0C" w:rsidP="006B4DA9">
      <w:pPr>
        <w:pStyle w:val="Felsorols10"/>
        <w:keepNext w:val="0"/>
        <w:tabs>
          <w:tab w:val="clear" w:pos="1407"/>
        </w:tabs>
        <w:ind w:left="0" w:firstLine="0"/>
        <w:rPr>
          <w:rFonts w:ascii="Arial" w:hAnsi="Arial" w:cs="Arial"/>
          <w:b w:val="0"/>
        </w:rPr>
      </w:pPr>
      <w:r w:rsidRPr="006B4DA9">
        <w:rPr>
          <w:rFonts w:ascii="Arial" w:hAnsi="Arial" w:cs="Arial"/>
          <w:u w:val="single"/>
        </w:rPr>
        <w:t>Felhívjuk a figyelmet, hogy a támogatási kérelemhez csatolni kell a kérelem benyújtás</w:t>
      </w:r>
      <w:r w:rsidR="0052029F" w:rsidRPr="006B4DA9">
        <w:rPr>
          <w:rFonts w:ascii="Arial" w:hAnsi="Arial" w:cs="Arial"/>
          <w:u w:val="single"/>
        </w:rPr>
        <w:t>át</w:t>
      </w:r>
      <w:r w:rsidRPr="006B4DA9">
        <w:rPr>
          <w:rFonts w:ascii="Arial" w:hAnsi="Arial" w:cs="Arial"/>
          <w:u w:val="single"/>
        </w:rPr>
        <w:t xml:space="preserve"> hitelesítő, cégszerűen aláírt nyilatkozatot is.</w:t>
      </w:r>
      <w:r w:rsidRPr="006B4DA9">
        <w:rPr>
          <w:rFonts w:ascii="Arial" w:hAnsi="Arial" w:cs="Arial"/>
          <w:b w:val="0"/>
        </w:rPr>
        <w:t xml:space="preserve"> A nyilatkozat papír alapú példányát postai úton</w:t>
      </w:r>
      <w:r w:rsidR="00B557D2" w:rsidRPr="006B4DA9">
        <w:rPr>
          <w:rFonts w:ascii="Arial" w:hAnsi="Arial" w:cs="Arial"/>
          <w:b w:val="0"/>
        </w:rPr>
        <w:t xml:space="preserve"> vagy személyesen</w:t>
      </w:r>
      <w:r w:rsidRPr="006B4DA9">
        <w:rPr>
          <w:rFonts w:ascii="Arial" w:hAnsi="Arial" w:cs="Arial"/>
          <w:b w:val="0"/>
        </w:rPr>
        <w:t xml:space="preserve"> is be kell nyújtani az elektronikus benyújtást követően minél hamarabb, de legkésőbb a benyújtást követő 3 napon belül zárt csomagolásban, postai ajánlott küldeményként vagy expressz postai szolgáltatás</w:t>
      </w:r>
      <w:r w:rsidRPr="006B4DA9">
        <w:rPr>
          <w:rStyle w:val="Lbjegyzet-hivatkozs"/>
          <w:rFonts w:ascii="Arial" w:hAnsi="Arial" w:cs="Arial"/>
          <w:b w:val="0"/>
        </w:rPr>
        <w:footnoteReference w:id="6"/>
      </w:r>
      <w:r w:rsidRPr="006B4DA9">
        <w:rPr>
          <w:rFonts w:ascii="Arial" w:hAnsi="Arial" w:cs="Arial"/>
          <w:b w:val="0"/>
        </w:rPr>
        <w:t>/futárposta-szolgáltatás</w:t>
      </w:r>
      <w:r w:rsidRPr="006B4DA9">
        <w:rPr>
          <w:rStyle w:val="Lbjegyzet-hivatkozs"/>
          <w:rFonts w:ascii="Arial" w:hAnsi="Arial" w:cs="Arial"/>
          <w:b w:val="0"/>
        </w:rPr>
        <w:footnoteReference w:id="7"/>
      </w:r>
      <w:r w:rsidRPr="006B4DA9">
        <w:rPr>
          <w:rFonts w:ascii="Arial" w:hAnsi="Arial" w:cs="Arial"/>
          <w:b w:val="0"/>
        </w:rPr>
        <w:t xml:space="preserve"> (garantált kézbesítési idejű belföldi postai szolgáltatás) igénybevételével vagy személyesen a következő címre: </w:t>
      </w:r>
    </w:p>
    <w:p w14:paraId="654F39A1" w14:textId="77777777" w:rsidR="00814E0C" w:rsidRPr="006B4DA9" w:rsidRDefault="00DB2228" w:rsidP="006B4DA9">
      <w:pPr>
        <w:pStyle w:val="Norml1"/>
        <w:jc w:val="center"/>
        <w:rPr>
          <w:rFonts w:ascii="Arial" w:hAnsi="Arial" w:cs="Arial"/>
          <w:b/>
          <w:color w:val="000000"/>
        </w:rPr>
      </w:pPr>
      <w:r w:rsidRPr="006B4DA9">
        <w:rPr>
          <w:rFonts w:ascii="Arial" w:hAnsi="Arial" w:cs="Arial"/>
          <w:b/>
          <w:color w:val="000000"/>
        </w:rPr>
        <w:t>Creative Accelerator Kft.</w:t>
      </w:r>
    </w:p>
    <w:p w14:paraId="2B62B493" w14:textId="77777777" w:rsidR="00DB2228" w:rsidRPr="006B4DA9" w:rsidRDefault="00DB2228" w:rsidP="006B4DA9">
      <w:pPr>
        <w:pStyle w:val="Norml1"/>
        <w:spacing w:after="60"/>
        <w:jc w:val="center"/>
        <w:rPr>
          <w:rFonts w:ascii="Arial-BoldMT" w:hAnsi="Arial-BoldMT" w:cs="Arial-BoldMT"/>
          <w:b/>
          <w:bCs/>
        </w:rPr>
      </w:pPr>
      <w:r w:rsidRPr="006B4DA9">
        <w:rPr>
          <w:rFonts w:ascii="Arial-BoldMT" w:hAnsi="Arial-BoldMT" w:cs="Arial-BoldMT"/>
          <w:b/>
          <w:bCs/>
        </w:rPr>
        <w:t>6723 Szeged, Felső Tisza part 31-34. G. ép. 9. em.</w:t>
      </w:r>
    </w:p>
    <w:p w14:paraId="04B63223" w14:textId="77777777" w:rsidR="00DB2228" w:rsidRPr="006B4DA9" w:rsidRDefault="0014572F" w:rsidP="006B4DA9">
      <w:pPr>
        <w:pStyle w:val="Norml1"/>
        <w:spacing w:after="60"/>
        <w:rPr>
          <w:rFonts w:ascii="Arial-BoldMT" w:hAnsi="Arial-BoldMT" w:cs="Arial-BoldMT"/>
          <w:b/>
          <w:bCs/>
        </w:rPr>
      </w:pPr>
      <w:r w:rsidRPr="006B4DA9">
        <w:rPr>
          <w:rFonts w:ascii="Arial-BoldMT" w:hAnsi="Arial-BoldMT" w:cs="Arial-BoldMT"/>
          <w:b/>
          <w:bCs/>
        </w:rPr>
        <w:t>Aláírt, eredeti példányt csak nyilatkozatból szükséges benyújtani, minden egyéb adatot, információt, illetve dokumentumot a pályázó az inkubátor online felületén keresztül ad meg, illetve nyújt be.</w:t>
      </w:r>
    </w:p>
    <w:p w14:paraId="5CAE2E2C" w14:textId="77777777" w:rsidR="00814E0C" w:rsidRPr="006B4DA9" w:rsidRDefault="00814E0C" w:rsidP="006B4DA9">
      <w:pPr>
        <w:pStyle w:val="Norml1"/>
        <w:spacing w:after="60"/>
        <w:rPr>
          <w:rFonts w:ascii="Arial" w:hAnsi="Arial" w:cs="Arial"/>
        </w:rPr>
      </w:pPr>
      <w:r w:rsidRPr="006B4DA9">
        <w:rPr>
          <w:rFonts w:ascii="Arial" w:hAnsi="Arial" w:cs="Arial"/>
        </w:rPr>
        <w:lastRenderedPageBreak/>
        <w:t xml:space="preserve">Kérjük, hogy a küldeményen jól láthatóan tüntesse fel a </w:t>
      </w:r>
      <w:r w:rsidR="00D014A2" w:rsidRPr="006B4DA9">
        <w:rPr>
          <w:rFonts w:ascii="Arial" w:hAnsi="Arial" w:cs="Arial"/>
        </w:rPr>
        <w:t>Felhívás</w:t>
      </w:r>
      <w:r w:rsidRPr="006B4DA9">
        <w:rPr>
          <w:rFonts w:ascii="Arial" w:hAnsi="Arial" w:cs="Arial"/>
        </w:rPr>
        <w:t xml:space="preserve"> kódszámát, a támogatást igénylő nevét és címét.</w:t>
      </w:r>
    </w:p>
    <w:p w14:paraId="212E3670" w14:textId="77777777" w:rsidR="00814E0C" w:rsidRPr="006B4DA9" w:rsidRDefault="00814E0C" w:rsidP="006B4DA9">
      <w:pPr>
        <w:pStyle w:val="Felsorols10"/>
        <w:keepNext w:val="0"/>
        <w:tabs>
          <w:tab w:val="clear" w:pos="1407"/>
        </w:tabs>
        <w:ind w:left="0" w:firstLine="0"/>
      </w:pPr>
    </w:p>
    <w:p w14:paraId="04EB221C" w14:textId="77777777" w:rsidR="00814E0C" w:rsidRPr="006B4DA9" w:rsidRDefault="00814E0C" w:rsidP="00E47FC1">
      <w:pPr>
        <w:pStyle w:val="Cmsor2"/>
        <w:numPr>
          <w:ilvl w:val="1"/>
          <w:numId w:val="27"/>
        </w:numPr>
        <w:spacing w:line="280" w:lineRule="atLeast"/>
        <w:rPr>
          <w:rFonts w:ascii="Arial" w:hAnsi="Arial" w:cs="Arial"/>
          <w:b w:val="0"/>
          <w:color w:val="auto"/>
          <w:sz w:val="28"/>
          <w:szCs w:val="28"/>
        </w:rPr>
      </w:pPr>
      <w:bookmarkStart w:id="170" w:name="_Toc405190846"/>
      <w:bookmarkStart w:id="171" w:name="_Toc61277788"/>
      <w:r w:rsidRPr="006B4DA9">
        <w:rPr>
          <w:rFonts w:ascii="Arial" w:hAnsi="Arial" w:cs="Arial"/>
          <w:b w:val="0"/>
          <w:color w:val="auto"/>
          <w:sz w:val="28"/>
          <w:szCs w:val="28"/>
        </w:rPr>
        <w:t>Kiválasztási kritériumok és a kiválasztási eljárásrend</w:t>
      </w:r>
      <w:bookmarkEnd w:id="170"/>
      <w:bookmarkEnd w:id="171"/>
    </w:p>
    <w:p w14:paraId="4B884139" w14:textId="77777777" w:rsidR="00814E0C" w:rsidRPr="006B4DA9" w:rsidRDefault="00814E0C" w:rsidP="006B4DA9">
      <w:pPr>
        <w:pStyle w:val="Norml1"/>
        <w:spacing w:after="60"/>
        <w:rPr>
          <w:rFonts w:ascii="Arial" w:hAnsi="Arial" w:cs="Arial"/>
        </w:rPr>
      </w:pPr>
      <w:r w:rsidRPr="006B4DA9">
        <w:rPr>
          <w:rFonts w:ascii="Arial" w:hAnsi="Arial" w:cs="Arial"/>
        </w:rPr>
        <w:t xml:space="preserve">A </w:t>
      </w:r>
      <w:r w:rsidR="00D014A2" w:rsidRPr="006B4DA9">
        <w:rPr>
          <w:rFonts w:ascii="Arial" w:hAnsi="Arial" w:cs="Arial"/>
        </w:rPr>
        <w:t>Felhívás</w:t>
      </w:r>
      <w:r w:rsidRPr="006B4DA9">
        <w:rPr>
          <w:rFonts w:ascii="Arial" w:hAnsi="Arial" w:cs="Arial"/>
        </w:rPr>
        <w:t xml:space="preserve">ra beérkező </w:t>
      </w:r>
      <w:r w:rsidR="00B557D2" w:rsidRPr="006B4DA9">
        <w:rPr>
          <w:rFonts w:ascii="Arial" w:hAnsi="Arial" w:cs="Arial"/>
        </w:rPr>
        <w:t>inkubációs</w:t>
      </w:r>
      <w:r w:rsidRPr="006B4DA9">
        <w:rPr>
          <w:rFonts w:ascii="Arial" w:hAnsi="Arial" w:cs="Arial"/>
        </w:rPr>
        <w:t xml:space="preserve"> kérelmek a Működési Kézikönyv alapján kerülnek elbírálásra.</w:t>
      </w:r>
    </w:p>
    <w:p w14:paraId="453AF243" w14:textId="77777777" w:rsidR="00814E0C" w:rsidRPr="006B4DA9" w:rsidRDefault="00814E0C" w:rsidP="006B4DA9">
      <w:pPr>
        <w:pStyle w:val="Norml1"/>
        <w:spacing w:after="60"/>
        <w:rPr>
          <w:rFonts w:ascii="Arial" w:hAnsi="Arial" w:cs="Arial"/>
        </w:rPr>
      </w:pPr>
      <w:r w:rsidRPr="006B4DA9">
        <w:rPr>
          <w:rFonts w:ascii="Arial" w:hAnsi="Arial" w:cs="Arial"/>
        </w:rPr>
        <w:t xml:space="preserve">A beérkezett </w:t>
      </w:r>
      <w:r w:rsidR="00A11EAA" w:rsidRPr="006B4DA9">
        <w:rPr>
          <w:rFonts w:ascii="Arial" w:hAnsi="Arial" w:cs="Arial"/>
        </w:rPr>
        <w:t>inkubációs</w:t>
      </w:r>
      <w:r w:rsidRPr="006B4DA9">
        <w:rPr>
          <w:rFonts w:ascii="Arial" w:hAnsi="Arial" w:cs="Arial"/>
        </w:rPr>
        <w:t xml:space="preserve"> kérelmek közül a </w:t>
      </w:r>
      <w:proofErr w:type="spellStart"/>
      <w:r w:rsidRPr="006B4DA9">
        <w:rPr>
          <w:rFonts w:ascii="Arial" w:hAnsi="Arial" w:cs="Arial"/>
        </w:rPr>
        <w:t>formailag</w:t>
      </w:r>
      <w:proofErr w:type="spellEnd"/>
      <w:r w:rsidRPr="006B4DA9">
        <w:rPr>
          <w:rFonts w:ascii="Arial" w:hAnsi="Arial" w:cs="Arial"/>
        </w:rPr>
        <w:t xml:space="preserve"> megfelelteket az Inkubátor önállóan értékeli.</w:t>
      </w:r>
    </w:p>
    <w:p w14:paraId="016CC3EB" w14:textId="77777777" w:rsidR="00814E0C" w:rsidRPr="006B4DA9" w:rsidRDefault="00814E0C" w:rsidP="006B4DA9">
      <w:pPr>
        <w:pStyle w:val="Norml1"/>
        <w:spacing w:after="60"/>
        <w:rPr>
          <w:rFonts w:ascii="Arial" w:hAnsi="Arial" w:cs="Arial"/>
        </w:rPr>
      </w:pPr>
      <w:r w:rsidRPr="006B4DA9">
        <w:rPr>
          <w:rFonts w:ascii="Arial" w:hAnsi="Arial" w:cs="Arial"/>
        </w:rPr>
        <w:t>Az eljárás során a Működési Kézikönyv szabályai szerint lehetőség van hiánypótlásra.</w:t>
      </w:r>
    </w:p>
    <w:p w14:paraId="44A4BE1A" w14:textId="77777777" w:rsidR="00814E0C" w:rsidRPr="006B4DA9" w:rsidRDefault="00814E0C" w:rsidP="006B4DA9">
      <w:pPr>
        <w:pStyle w:val="Norml1"/>
        <w:spacing w:after="60"/>
        <w:rPr>
          <w:rFonts w:ascii="Arial" w:hAnsi="Arial" w:cs="Arial"/>
        </w:rPr>
      </w:pPr>
      <w:r w:rsidRPr="00166BFE">
        <w:rPr>
          <w:rFonts w:ascii="Arial" w:hAnsi="Arial" w:cs="Arial"/>
        </w:rPr>
        <w:t xml:space="preserve">Az Inkubátor </w:t>
      </w:r>
      <w:r w:rsidR="00331501" w:rsidRPr="00166BFE">
        <w:rPr>
          <w:rFonts w:ascii="Arial" w:hAnsi="Arial" w:cs="Arial"/>
        </w:rPr>
        <w:t xml:space="preserve">vezető testülete </w:t>
      </w:r>
      <w:r w:rsidRPr="00166BFE">
        <w:rPr>
          <w:rFonts w:ascii="Arial" w:hAnsi="Arial" w:cs="Arial"/>
        </w:rPr>
        <w:t xml:space="preserve">minden, </w:t>
      </w:r>
      <w:proofErr w:type="spellStart"/>
      <w:r w:rsidRPr="00166BFE">
        <w:rPr>
          <w:rFonts w:ascii="Arial" w:hAnsi="Arial" w:cs="Arial"/>
        </w:rPr>
        <w:t>formailag</w:t>
      </w:r>
      <w:proofErr w:type="spellEnd"/>
      <w:r w:rsidRPr="00166BFE">
        <w:rPr>
          <w:rFonts w:ascii="Arial" w:hAnsi="Arial" w:cs="Arial"/>
        </w:rPr>
        <w:t xml:space="preserve"> megfelelt projektet megvizsgál, és a támogatási keret függvényében a megfelelő pontszámot elérteket támogatja. Amennyiben</w:t>
      </w:r>
      <w:r w:rsidRPr="006B4DA9">
        <w:rPr>
          <w:rFonts w:ascii="Arial" w:hAnsi="Arial" w:cs="Arial"/>
        </w:rPr>
        <w:t xml:space="preserve"> a támogatható projektek számára megítélt támogatás kevesebb, mint a támogatás kerete, úgy a </w:t>
      </w:r>
      <w:r w:rsidR="00D014A2" w:rsidRPr="006B4DA9">
        <w:rPr>
          <w:rFonts w:ascii="Arial" w:hAnsi="Arial" w:cs="Arial"/>
        </w:rPr>
        <w:t>Felhívás</w:t>
      </w:r>
      <w:r w:rsidRPr="006B4DA9">
        <w:rPr>
          <w:rFonts w:ascii="Arial" w:hAnsi="Arial" w:cs="Arial"/>
        </w:rPr>
        <w:t xml:space="preserve"> nyitott marad, és a következő benyújtott </w:t>
      </w:r>
      <w:r w:rsidR="00A11EAA" w:rsidRPr="006B4DA9">
        <w:rPr>
          <w:rFonts w:ascii="Arial" w:hAnsi="Arial" w:cs="Arial"/>
        </w:rPr>
        <w:t>inkubációs</w:t>
      </w:r>
      <w:r w:rsidRPr="006B4DA9">
        <w:rPr>
          <w:rFonts w:ascii="Arial" w:hAnsi="Arial" w:cs="Arial"/>
        </w:rPr>
        <w:t xml:space="preserve"> kérelmek értékelése következik.</w:t>
      </w:r>
    </w:p>
    <w:p w14:paraId="7F1DB9F8" w14:textId="77777777" w:rsidR="00814E0C" w:rsidRPr="006B4DA9" w:rsidRDefault="00814E0C" w:rsidP="006B4DA9">
      <w:pPr>
        <w:pStyle w:val="Norml1"/>
        <w:spacing w:after="60"/>
        <w:rPr>
          <w:rFonts w:ascii="Arial" w:hAnsi="Arial" w:cs="Arial"/>
        </w:rPr>
      </w:pPr>
      <w:r w:rsidRPr="006B4DA9">
        <w:rPr>
          <w:rFonts w:ascii="Arial" w:hAnsi="Arial" w:cs="Arial"/>
        </w:rPr>
        <w:t>Az eljárásrendre vonatkozó további információk a Működési Kézikönyvben találhatóak.</w:t>
      </w:r>
    </w:p>
    <w:p w14:paraId="3381AEEA" w14:textId="060F0BD1" w:rsidR="00814E0C" w:rsidRDefault="00814E0C" w:rsidP="00F34FDA">
      <w:pPr>
        <w:pStyle w:val="Norml1"/>
        <w:spacing w:after="60"/>
        <w:rPr>
          <w:rFonts w:ascii="Arial" w:hAnsi="Arial" w:cs="Arial"/>
        </w:rPr>
      </w:pPr>
      <w:r w:rsidRPr="006B4DA9">
        <w:rPr>
          <w:rFonts w:ascii="Arial" w:hAnsi="Arial" w:cs="Arial"/>
        </w:rPr>
        <w:t xml:space="preserve">Jelen </w:t>
      </w:r>
      <w:r w:rsidR="00D014A2" w:rsidRPr="006B4DA9">
        <w:rPr>
          <w:rFonts w:ascii="Arial" w:hAnsi="Arial" w:cs="Arial"/>
        </w:rPr>
        <w:t>Felhívás</w:t>
      </w:r>
      <w:r w:rsidRPr="006B4DA9">
        <w:rPr>
          <w:rFonts w:ascii="Arial" w:hAnsi="Arial" w:cs="Arial"/>
        </w:rPr>
        <w:t xml:space="preserve"> keretében támogatásban részesülhetnek azon projektek, amelyek megfelelnek, a vonatkozó jogszabályi feltételeknek, a </w:t>
      </w:r>
      <w:r w:rsidR="00D014A2" w:rsidRPr="006B4DA9">
        <w:rPr>
          <w:rFonts w:ascii="Arial" w:hAnsi="Arial" w:cs="Arial"/>
        </w:rPr>
        <w:t>Felhívás</w:t>
      </w:r>
      <w:r w:rsidRPr="006B4DA9">
        <w:rPr>
          <w:rFonts w:ascii="Arial" w:hAnsi="Arial" w:cs="Arial"/>
        </w:rPr>
        <w:t>ban, és azok mellékleteiben foglalt kritériumoknak, valamint az alábbi kritériumoknak:</w:t>
      </w:r>
    </w:p>
    <w:p w14:paraId="0A450EE5" w14:textId="77777777" w:rsidR="00F34FDA" w:rsidRPr="00F34FDA" w:rsidRDefault="00F34FDA" w:rsidP="00F34FDA">
      <w:pPr>
        <w:pStyle w:val="Norml1"/>
        <w:spacing w:after="60"/>
        <w:rPr>
          <w:rFonts w:ascii="Arial" w:hAnsi="Arial" w:cs="Arial"/>
        </w:rPr>
      </w:pPr>
    </w:p>
    <w:p w14:paraId="112018AF" w14:textId="77777777" w:rsidR="00814E0C" w:rsidRPr="006B4DA9" w:rsidRDefault="00814E0C" w:rsidP="00E47FC1">
      <w:pPr>
        <w:pStyle w:val="Norml1"/>
        <w:numPr>
          <w:ilvl w:val="1"/>
          <w:numId w:val="8"/>
        </w:numPr>
        <w:rPr>
          <w:rFonts w:ascii="Arial" w:hAnsi="Arial" w:cs="Arial"/>
          <w:b/>
        </w:rPr>
      </w:pPr>
      <w:r w:rsidRPr="006B4DA9">
        <w:rPr>
          <w:rFonts w:ascii="Arial" w:hAnsi="Arial" w:cs="Arial"/>
          <w:b/>
        </w:rPr>
        <w:t xml:space="preserve">Nem </w:t>
      </w:r>
      <w:proofErr w:type="spellStart"/>
      <w:r w:rsidRPr="006B4DA9">
        <w:rPr>
          <w:rFonts w:ascii="Arial" w:hAnsi="Arial" w:cs="Arial"/>
          <w:b/>
        </w:rPr>
        <w:t>hiánypótoltatható</w:t>
      </w:r>
      <w:proofErr w:type="spellEnd"/>
      <w:r w:rsidRPr="006B4DA9">
        <w:rPr>
          <w:rFonts w:ascii="Arial" w:hAnsi="Arial" w:cs="Arial"/>
          <w:b/>
        </w:rPr>
        <w:t xml:space="preserve"> jogosultsági kritériumok:</w:t>
      </w:r>
    </w:p>
    <w:p w14:paraId="1CD441BD" w14:textId="6BA3BE73" w:rsidR="00814E0C" w:rsidRPr="00D33C24" w:rsidRDefault="00D33C24" w:rsidP="00D33C24">
      <w:pPr>
        <w:spacing w:line="280" w:lineRule="atLeast"/>
        <w:jc w:val="both"/>
        <w:rPr>
          <w:rFonts w:cs="Arial"/>
          <w:iCs/>
        </w:rPr>
      </w:pPr>
      <w:r>
        <w:rPr>
          <w:rFonts w:cs="Arial"/>
          <w:iCs/>
        </w:rPr>
        <w:t>A</w:t>
      </w:r>
      <w:r w:rsidR="00814E0C" w:rsidRPr="00D33C24">
        <w:rPr>
          <w:rFonts w:cs="Arial"/>
          <w:iCs/>
        </w:rPr>
        <w:t xml:space="preserve"> </w:t>
      </w:r>
      <w:r w:rsidR="00A11EAA" w:rsidRPr="00D33C24">
        <w:rPr>
          <w:rFonts w:cs="Arial"/>
          <w:iCs/>
        </w:rPr>
        <w:t>start-</w:t>
      </w:r>
      <w:proofErr w:type="spellStart"/>
      <w:r w:rsidR="00A11EAA" w:rsidRPr="00D33C24">
        <w:rPr>
          <w:rFonts w:cs="Arial"/>
          <w:iCs/>
        </w:rPr>
        <w:t>up</w:t>
      </w:r>
      <w:proofErr w:type="spellEnd"/>
      <w:r w:rsidR="00814E0C" w:rsidRPr="00D33C24">
        <w:rPr>
          <w:rFonts w:cs="Arial"/>
          <w:iCs/>
        </w:rPr>
        <w:t xml:space="preserve"> átlátható szervezetnek minősül az államháztartásról szóló 2011. évi CXCV. törvény (a továbbiakban: Áht.) 1. § 4. </w:t>
      </w:r>
      <w:r w:rsidR="00A11EAA" w:rsidRPr="00D33C24">
        <w:rPr>
          <w:rFonts w:cs="Arial"/>
        </w:rPr>
        <w:t xml:space="preserve">és 50. § (1) bekezdés </w:t>
      </w:r>
      <w:proofErr w:type="gramStart"/>
      <w:r w:rsidR="00A11EAA" w:rsidRPr="00D33C24">
        <w:rPr>
          <w:rFonts w:cs="Arial"/>
        </w:rPr>
        <w:t>c)</w:t>
      </w:r>
      <w:r w:rsidR="00814E0C" w:rsidRPr="00D33C24">
        <w:rPr>
          <w:rFonts w:cs="Arial"/>
          <w:iCs/>
        </w:rPr>
        <w:t>pontja</w:t>
      </w:r>
      <w:proofErr w:type="gramEnd"/>
      <w:r w:rsidR="00814E0C" w:rsidRPr="00D33C24">
        <w:rPr>
          <w:rFonts w:cs="Arial"/>
          <w:iCs/>
        </w:rPr>
        <w:t xml:space="preserve"> szerint </w:t>
      </w:r>
    </w:p>
    <w:p w14:paraId="15EABBA4" w14:textId="77777777" w:rsidR="00814E0C" w:rsidRPr="006B4DA9" w:rsidRDefault="00814E0C" w:rsidP="006B4DA9">
      <w:pPr>
        <w:pStyle w:val="Norml1"/>
        <w:rPr>
          <w:rFonts w:ascii="Arial" w:hAnsi="Arial" w:cs="Arial"/>
        </w:rPr>
      </w:pPr>
      <w:r w:rsidRPr="006B4DA9">
        <w:rPr>
          <w:rFonts w:ascii="Arial" w:hAnsi="Arial" w:cs="Arial"/>
        </w:rPr>
        <w:t xml:space="preserve">Amennyiben a fenti nem </w:t>
      </w:r>
      <w:proofErr w:type="spellStart"/>
      <w:r w:rsidRPr="006B4DA9">
        <w:rPr>
          <w:rFonts w:ascii="Arial" w:hAnsi="Arial" w:cs="Arial"/>
        </w:rPr>
        <w:t>hiánypótoltatható</w:t>
      </w:r>
      <w:proofErr w:type="spellEnd"/>
      <w:r w:rsidRPr="006B4DA9">
        <w:rPr>
          <w:rFonts w:ascii="Arial" w:hAnsi="Arial" w:cs="Arial"/>
        </w:rPr>
        <w:t xml:space="preserve"> jogosultsági kritériumoknak </w:t>
      </w:r>
      <w:r w:rsidR="00A11EAA" w:rsidRPr="006B4DA9">
        <w:t xml:space="preserve">az inkubációs </w:t>
      </w:r>
      <w:r w:rsidRPr="006B4DA9">
        <w:rPr>
          <w:rFonts w:ascii="Arial" w:hAnsi="Arial" w:cs="Arial"/>
        </w:rPr>
        <w:t xml:space="preserve">kérelem nem felel meg, akkor </w:t>
      </w:r>
      <w:r w:rsidR="00A11EAA" w:rsidRPr="006B4DA9">
        <w:t xml:space="preserve">az inkubációs </w:t>
      </w:r>
      <w:r w:rsidRPr="006B4DA9">
        <w:rPr>
          <w:rFonts w:ascii="Arial" w:hAnsi="Arial" w:cs="Arial"/>
        </w:rPr>
        <w:t xml:space="preserve">kérelem hiánypótlási </w:t>
      </w:r>
      <w:r w:rsidR="00D014A2" w:rsidRPr="006B4DA9">
        <w:rPr>
          <w:rFonts w:ascii="Arial" w:hAnsi="Arial" w:cs="Arial"/>
        </w:rPr>
        <w:t>Felhívás</w:t>
      </w:r>
      <w:r w:rsidRPr="006B4DA9">
        <w:rPr>
          <w:rFonts w:ascii="Arial" w:hAnsi="Arial" w:cs="Arial"/>
        </w:rPr>
        <w:t xml:space="preserve"> nélkül elutasításra kerül.</w:t>
      </w:r>
    </w:p>
    <w:p w14:paraId="692D3D18" w14:textId="77777777" w:rsidR="00814E0C" w:rsidRPr="006B4DA9" w:rsidRDefault="00814E0C" w:rsidP="00E47FC1">
      <w:pPr>
        <w:pStyle w:val="Norml1"/>
        <w:numPr>
          <w:ilvl w:val="1"/>
          <w:numId w:val="8"/>
        </w:numPr>
        <w:rPr>
          <w:rFonts w:ascii="Arial" w:hAnsi="Arial" w:cs="Arial"/>
          <w:b/>
        </w:rPr>
      </w:pPr>
      <w:proofErr w:type="spellStart"/>
      <w:r w:rsidRPr="006B4DA9">
        <w:rPr>
          <w:rFonts w:ascii="Arial" w:hAnsi="Arial" w:cs="Arial"/>
          <w:b/>
        </w:rPr>
        <w:t>Hiánypótoltatható</w:t>
      </w:r>
      <w:proofErr w:type="spellEnd"/>
      <w:r w:rsidRPr="006B4DA9">
        <w:rPr>
          <w:rFonts w:ascii="Arial" w:hAnsi="Arial" w:cs="Arial"/>
          <w:b/>
        </w:rPr>
        <w:t xml:space="preserve"> jogosultsági szempontok:</w:t>
      </w:r>
    </w:p>
    <w:p w14:paraId="078DBC9B" w14:textId="77777777" w:rsidR="00814E0C" w:rsidRPr="006B4DA9" w:rsidRDefault="00814E0C" w:rsidP="006B4DA9">
      <w:pPr>
        <w:pStyle w:val="Norml1"/>
        <w:rPr>
          <w:rFonts w:ascii="Arial" w:hAnsi="Arial" w:cs="Arial"/>
        </w:rPr>
      </w:pPr>
      <w:r w:rsidRPr="006B4DA9">
        <w:rPr>
          <w:rFonts w:ascii="Arial" w:hAnsi="Arial" w:cs="Arial"/>
        </w:rPr>
        <w:t xml:space="preserve">A </w:t>
      </w:r>
      <w:proofErr w:type="spellStart"/>
      <w:r w:rsidRPr="006B4DA9">
        <w:rPr>
          <w:rFonts w:ascii="Arial" w:hAnsi="Arial" w:cs="Arial"/>
        </w:rPr>
        <w:t>hiánypótoltatható</w:t>
      </w:r>
      <w:proofErr w:type="spellEnd"/>
      <w:r w:rsidRPr="006B4DA9">
        <w:rPr>
          <w:rFonts w:ascii="Arial" w:hAnsi="Arial" w:cs="Arial"/>
        </w:rPr>
        <w:t xml:space="preserve"> jogosultsági szempontokat a </w:t>
      </w:r>
      <w:r w:rsidR="00D014A2" w:rsidRPr="006B4DA9">
        <w:rPr>
          <w:rFonts w:ascii="Arial" w:hAnsi="Arial" w:cs="Arial"/>
        </w:rPr>
        <w:t>Felhívás</w:t>
      </w:r>
      <w:r w:rsidRPr="006B4DA9">
        <w:rPr>
          <w:rFonts w:ascii="Arial" w:hAnsi="Arial" w:cs="Arial"/>
        </w:rPr>
        <w:t xml:space="preserve"> 1. számú melléklete tartalmazza.</w:t>
      </w:r>
    </w:p>
    <w:p w14:paraId="63893596" w14:textId="77777777" w:rsidR="00814E0C" w:rsidRPr="006B4DA9" w:rsidRDefault="00814E0C" w:rsidP="006B4DA9">
      <w:pPr>
        <w:spacing w:after="240" w:line="280" w:lineRule="atLeast"/>
        <w:jc w:val="both"/>
        <w:rPr>
          <w:rFonts w:cs="Arial"/>
          <w:color w:val="auto"/>
          <w:lang w:eastAsia="hu-HU"/>
        </w:rPr>
      </w:pPr>
      <w:r w:rsidRPr="006B4DA9">
        <w:rPr>
          <w:rFonts w:cs="Arial"/>
          <w:color w:val="auto"/>
          <w:lang w:eastAsia="hu-HU"/>
        </w:rPr>
        <w:t xml:space="preserve">Amennyiben a fenti </w:t>
      </w:r>
      <w:proofErr w:type="spellStart"/>
      <w:r w:rsidRPr="006B4DA9">
        <w:rPr>
          <w:rFonts w:cs="Arial"/>
          <w:color w:val="auto"/>
          <w:lang w:eastAsia="hu-HU"/>
        </w:rPr>
        <w:t>hiánypótoltatható</w:t>
      </w:r>
      <w:proofErr w:type="spellEnd"/>
      <w:r w:rsidRPr="006B4DA9">
        <w:rPr>
          <w:rFonts w:cs="Arial"/>
          <w:color w:val="auto"/>
          <w:lang w:eastAsia="hu-HU"/>
        </w:rPr>
        <w:t xml:space="preserve"> jogosultsági kritériumoknak </w:t>
      </w:r>
      <w:r w:rsidR="00A11EAA" w:rsidRPr="006B4DA9">
        <w:t xml:space="preserve">az inkubációs </w:t>
      </w:r>
      <w:r w:rsidRPr="006B4DA9">
        <w:rPr>
          <w:rFonts w:cs="Arial"/>
          <w:color w:val="auto"/>
          <w:lang w:eastAsia="hu-HU"/>
        </w:rPr>
        <w:t xml:space="preserve">kérelem nem felel meg, akkor az inkubátor hiánypótlásra szólítja fel a </w:t>
      </w:r>
      <w:r w:rsidR="00A11EAA" w:rsidRPr="006B4DA9">
        <w:rPr>
          <w:rFonts w:cs="Arial"/>
          <w:color w:val="auto"/>
          <w:lang w:eastAsia="hu-HU"/>
        </w:rPr>
        <w:t>start-</w:t>
      </w:r>
      <w:proofErr w:type="spellStart"/>
      <w:r w:rsidR="00A11EAA" w:rsidRPr="006B4DA9">
        <w:rPr>
          <w:rFonts w:cs="Arial"/>
          <w:color w:val="auto"/>
          <w:lang w:eastAsia="hu-HU"/>
        </w:rPr>
        <w:t>upot</w:t>
      </w:r>
      <w:proofErr w:type="spellEnd"/>
      <w:r w:rsidRPr="006B4DA9">
        <w:rPr>
          <w:rFonts w:cs="Arial"/>
          <w:color w:val="auto"/>
          <w:lang w:eastAsia="hu-HU"/>
        </w:rPr>
        <w:t>.</w:t>
      </w:r>
    </w:p>
    <w:p w14:paraId="21D9ACF0" w14:textId="77777777" w:rsidR="00814E0C" w:rsidRPr="006B4DA9" w:rsidRDefault="00814E0C" w:rsidP="00E47FC1">
      <w:pPr>
        <w:pStyle w:val="Norml1"/>
        <w:numPr>
          <w:ilvl w:val="1"/>
          <w:numId w:val="8"/>
        </w:numPr>
        <w:rPr>
          <w:rFonts w:ascii="Arial" w:hAnsi="Arial" w:cs="Arial"/>
          <w:b/>
        </w:rPr>
      </w:pPr>
      <w:r w:rsidRPr="006B4DA9">
        <w:rPr>
          <w:rFonts w:ascii="Arial" w:hAnsi="Arial" w:cs="Arial"/>
          <w:b/>
        </w:rPr>
        <w:t>Tartalmi értékelési szempontok:</w:t>
      </w:r>
    </w:p>
    <w:p w14:paraId="36CC26D0" w14:textId="77777777" w:rsidR="00814E0C" w:rsidRPr="006B4DA9" w:rsidRDefault="00A11EAA" w:rsidP="006B4DA9">
      <w:pPr>
        <w:spacing w:after="240" w:line="280" w:lineRule="atLeast"/>
        <w:jc w:val="both"/>
        <w:rPr>
          <w:rFonts w:cs="Arial"/>
          <w:b/>
        </w:rPr>
      </w:pPr>
      <w:r w:rsidRPr="006B4DA9">
        <w:rPr>
          <w:rFonts w:cs="Arial"/>
        </w:rPr>
        <w:t>Az inkubátorhoz benyújtott inkubációs kérelmek az alábbiak szerint lesznek elbírálva:</w:t>
      </w:r>
      <w:r w:rsidR="00BD1843" w:rsidRPr="006B4DA9">
        <w:rPr>
          <w:rFonts w:cs="Arial"/>
        </w:rPr>
        <w:t xml:space="preserve"> </w:t>
      </w:r>
      <w:r w:rsidR="00814E0C" w:rsidRPr="006B4DA9">
        <w:rPr>
          <w:rFonts w:cs="Arial"/>
          <w:b/>
        </w:rPr>
        <w:t>Nem támogathatók azok a</w:t>
      </w:r>
      <w:r w:rsidRPr="006B4DA9">
        <w:rPr>
          <w:rFonts w:cs="Arial"/>
          <w:b/>
        </w:rPr>
        <w:t>zon inkubációs</w:t>
      </w:r>
      <w:r w:rsidR="00814E0C" w:rsidRPr="006B4DA9">
        <w:rPr>
          <w:rFonts w:cs="Arial"/>
          <w:b/>
        </w:rPr>
        <w:t xml:space="preserve"> kérelmek, amelyek esetében az alábbi tartalmi értékelési szempontok alapján adott </w:t>
      </w:r>
      <w:proofErr w:type="spellStart"/>
      <w:r w:rsidR="00814E0C" w:rsidRPr="006B4DA9">
        <w:rPr>
          <w:rFonts w:cs="Arial"/>
          <w:b/>
        </w:rPr>
        <w:t>összpontszám</w:t>
      </w:r>
      <w:proofErr w:type="spellEnd"/>
      <w:r w:rsidR="00814E0C" w:rsidRPr="006B4DA9">
        <w:rPr>
          <w:rFonts w:cs="Arial"/>
          <w:b/>
        </w:rPr>
        <w:t xml:space="preserve"> nem éri el a 20 pontot.</w:t>
      </w:r>
    </w:p>
    <w:p w14:paraId="50F9D92C" w14:textId="77777777" w:rsidR="00814E0C" w:rsidRPr="006B4DA9" w:rsidRDefault="00814E0C" w:rsidP="006B4DA9">
      <w:pPr>
        <w:spacing w:after="240" w:line="280" w:lineRule="atLeast"/>
        <w:jc w:val="both"/>
        <w:rPr>
          <w:rFonts w:cs="Arial"/>
        </w:rPr>
      </w:pPr>
      <w:r w:rsidRPr="006B4DA9">
        <w:rPr>
          <w:rFonts w:cs="Arial"/>
        </w:rPr>
        <w:t>A startup pályázatok tartalmi vizsgálata az alábbiak alapján történik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62"/>
        <w:gridCol w:w="1701"/>
      </w:tblGrid>
      <w:tr w:rsidR="00814E0C" w:rsidRPr="006B4DA9" w14:paraId="07191E34" w14:textId="77777777" w:rsidTr="00165564">
        <w:trPr>
          <w:trHeight w:val="603"/>
        </w:trPr>
        <w:tc>
          <w:tcPr>
            <w:tcW w:w="959" w:type="dxa"/>
          </w:tcPr>
          <w:p w14:paraId="1C0D3E22" w14:textId="77777777" w:rsidR="00814E0C" w:rsidRPr="006B4DA9" w:rsidRDefault="00814E0C" w:rsidP="006B4DA9">
            <w:pPr>
              <w:spacing w:line="280" w:lineRule="atLeast"/>
              <w:jc w:val="both"/>
              <w:rPr>
                <w:rFonts w:cs="Arial"/>
              </w:rPr>
            </w:pPr>
          </w:p>
        </w:tc>
        <w:tc>
          <w:tcPr>
            <w:tcW w:w="6662" w:type="dxa"/>
          </w:tcPr>
          <w:p w14:paraId="43156D53" w14:textId="77777777" w:rsidR="00814E0C" w:rsidRPr="006B4DA9" w:rsidRDefault="00814E0C" w:rsidP="006B4DA9">
            <w:pPr>
              <w:spacing w:line="280" w:lineRule="atLeast"/>
              <w:jc w:val="center"/>
              <w:rPr>
                <w:rFonts w:ascii="Verdana" w:hAnsi="Verdana" w:cs="Arial"/>
              </w:rPr>
            </w:pPr>
            <w:r w:rsidRPr="006B4DA9">
              <w:rPr>
                <w:rFonts w:cs="Arial"/>
              </w:rPr>
              <w:t>Értékelési szempont</w:t>
            </w:r>
            <w:r w:rsidR="00ED21D8">
              <w:rPr>
                <w:rFonts w:cs="Arial"/>
              </w:rPr>
              <w:t xml:space="preserve"> (Üzleti Terv)</w:t>
            </w:r>
          </w:p>
        </w:tc>
        <w:tc>
          <w:tcPr>
            <w:tcW w:w="1701" w:type="dxa"/>
          </w:tcPr>
          <w:p w14:paraId="280FF43A" w14:textId="77777777" w:rsidR="00814E0C" w:rsidRPr="006B4DA9" w:rsidRDefault="00814E0C" w:rsidP="006B4DA9">
            <w:pPr>
              <w:spacing w:line="280" w:lineRule="atLeast"/>
              <w:jc w:val="center"/>
              <w:rPr>
                <w:rFonts w:ascii="Verdana" w:hAnsi="Verdana" w:cs="Arial"/>
              </w:rPr>
            </w:pPr>
            <w:r w:rsidRPr="006B4DA9">
              <w:rPr>
                <w:rFonts w:cs="Arial"/>
              </w:rPr>
              <w:t>Érték</w:t>
            </w:r>
          </w:p>
        </w:tc>
      </w:tr>
      <w:tr w:rsidR="00814E0C" w:rsidRPr="006B4DA9" w14:paraId="686C1672" w14:textId="77777777" w:rsidTr="00165564">
        <w:trPr>
          <w:trHeight w:val="618"/>
        </w:trPr>
        <w:tc>
          <w:tcPr>
            <w:tcW w:w="959" w:type="dxa"/>
          </w:tcPr>
          <w:p w14:paraId="69A86F27" w14:textId="77777777" w:rsidR="00814E0C" w:rsidRPr="006B4DA9" w:rsidRDefault="00814E0C" w:rsidP="006B4DA9">
            <w:pPr>
              <w:spacing w:before="60" w:line="280" w:lineRule="atLeast"/>
              <w:jc w:val="both"/>
              <w:rPr>
                <w:rFonts w:cs="Arial"/>
              </w:rPr>
            </w:pPr>
            <w:r w:rsidRPr="006B4DA9">
              <w:rPr>
                <w:rFonts w:cs="Arial"/>
              </w:rPr>
              <w:t>1</w:t>
            </w:r>
          </w:p>
        </w:tc>
        <w:tc>
          <w:tcPr>
            <w:tcW w:w="6662" w:type="dxa"/>
          </w:tcPr>
          <w:p w14:paraId="7DBD2932" w14:textId="77777777" w:rsidR="00BD1843" w:rsidRPr="006B4DA9" w:rsidRDefault="00BD1843" w:rsidP="006B4DA9">
            <w:pPr>
              <w:spacing w:after="0" w:line="360" w:lineRule="auto"/>
              <w:jc w:val="both"/>
              <w:rPr>
                <w:b/>
              </w:rPr>
            </w:pPr>
            <w:r w:rsidRPr="006B4DA9">
              <w:rPr>
                <w:b/>
              </w:rPr>
              <w:t xml:space="preserve">A projekt </w:t>
            </w:r>
            <w:r w:rsidR="0087005E" w:rsidRPr="006B4DA9">
              <w:rPr>
                <w:b/>
              </w:rPr>
              <w:t xml:space="preserve">céljának </w:t>
            </w:r>
            <w:r w:rsidRPr="006B4DA9">
              <w:rPr>
                <w:b/>
              </w:rPr>
              <w:t>bemutatása</w:t>
            </w:r>
          </w:p>
          <w:p w14:paraId="5CE250EF" w14:textId="77777777" w:rsidR="00814E0C" w:rsidRPr="006B4DA9" w:rsidRDefault="00BD1843" w:rsidP="006B4DA9">
            <w:pPr>
              <w:spacing w:before="60" w:line="280" w:lineRule="atLeast"/>
              <w:jc w:val="both"/>
              <w:rPr>
                <w:rFonts w:cs="Arial"/>
              </w:rPr>
            </w:pPr>
            <w:r w:rsidRPr="006B4DA9">
              <w:t>(a terméket / szolgáltatást megalapozó társadalmi igény</w:t>
            </w:r>
            <w:r w:rsidR="0087005E" w:rsidRPr="006B4DA9">
              <w:t xml:space="preserve"> és az ezekre adott válasz. A</w:t>
            </w:r>
            <w:r w:rsidRPr="006B4DA9">
              <w:t xml:space="preserve"> fejlesztés főbb lépései, műszaki/tudom</w:t>
            </w:r>
            <w:r w:rsidR="0087005E" w:rsidRPr="006B4DA9">
              <w:t xml:space="preserve">ányos kockázatai </w:t>
            </w:r>
            <w:r w:rsidR="0087005E" w:rsidRPr="006B4DA9">
              <w:lastRenderedPageBreak/>
              <w:t>és kezelésük. Az eredmények i</w:t>
            </w:r>
            <w:r w:rsidRPr="006B4DA9">
              <w:t>parjogvédelmi oltalmazhatóság</w:t>
            </w:r>
            <w:r w:rsidR="0087005E" w:rsidRPr="006B4DA9">
              <w:t>ának bemutatása</w:t>
            </w:r>
            <w:r w:rsidRPr="006B4DA9">
              <w:t>)</w:t>
            </w:r>
          </w:p>
        </w:tc>
        <w:tc>
          <w:tcPr>
            <w:tcW w:w="1701" w:type="dxa"/>
          </w:tcPr>
          <w:p w14:paraId="7147BEB5" w14:textId="77777777" w:rsidR="00814E0C" w:rsidRPr="006B4DA9" w:rsidRDefault="0087005E" w:rsidP="006B4DA9">
            <w:pPr>
              <w:spacing w:line="280" w:lineRule="atLeast"/>
              <w:jc w:val="both"/>
            </w:pPr>
            <w:r w:rsidRPr="006B4DA9">
              <w:lastRenderedPageBreak/>
              <w:t>8</w:t>
            </w:r>
            <w:r w:rsidR="00BD1843" w:rsidRPr="006B4DA9">
              <w:t xml:space="preserve"> pont</w:t>
            </w:r>
          </w:p>
        </w:tc>
      </w:tr>
      <w:tr w:rsidR="00BD1843" w:rsidRPr="006B4DA9" w14:paraId="6C30EB2F" w14:textId="77777777" w:rsidTr="00165564">
        <w:trPr>
          <w:trHeight w:val="618"/>
        </w:trPr>
        <w:tc>
          <w:tcPr>
            <w:tcW w:w="959" w:type="dxa"/>
          </w:tcPr>
          <w:p w14:paraId="15A5F473" w14:textId="77777777" w:rsidR="00BD1843" w:rsidRPr="006B4DA9" w:rsidRDefault="0087005E" w:rsidP="006B4DA9">
            <w:pPr>
              <w:spacing w:before="60" w:line="280" w:lineRule="atLeast"/>
              <w:jc w:val="both"/>
              <w:rPr>
                <w:rFonts w:cs="Arial"/>
              </w:rPr>
            </w:pPr>
            <w:r w:rsidRPr="006B4DA9">
              <w:rPr>
                <w:rFonts w:cs="Arial"/>
              </w:rPr>
              <w:t>2</w:t>
            </w:r>
          </w:p>
        </w:tc>
        <w:tc>
          <w:tcPr>
            <w:tcW w:w="6662" w:type="dxa"/>
          </w:tcPr>
          <w:p w14:paraId="1A9F9BDF" w14:textId="77777777" w:rsidR="00BD1843" w:rsidRPr="006B4DA9" w:rsidRDefault="00BD1843" w:rsidP="006B4DA9">
            <w:pPr>
              <w:spacing w:after="0" w:line="360" w:lineRule="auto"/>
              <w:jc w:val="both"/>
              <w:rPr>
                <w:b/>
              </w:rPr>
            </w:pPr>
            <w:r w:rsidRPr="006B4DA9">
              <w:rPr>
                <w:b/>
              </w:rPr>
              <w:t>Piac</w:t>
            </w:r>
            <w:r w:rsidR="0087005E" w:rsidRPr="006B4DA9">
              <w:rPr>
                <w:b/>
              </w:rPr>
              <w:t xml:space="preserve"> és versenyhelyzet bemutatása</w:t>
            </w:r>
          </w:p>
          <w:p w14:paraId="782B8769" w14:textId="77777777" w:rsidR="00BD1843" w:rsidRPr="006B4DA9" w:rsidRDefault="00BD1843" w:rsidP="006B4DA9">
            <w:pPr>
              <w:spacing w:line="360" w:lineRule="auto"/>
            </w:pPr>
            <w:r w:rsidRPr="006B4DA9">
              <w:t xml:space="preserve">(piacelemzés, termékpozicionálás és </w:t>
            </w:r>
            <w:r w:rsidR="0087005E" w:rsidRPr="006B4DA9">
              <w:t>megkülönböztető jellemvonás (</w:t>
            </w:r>
            <w:proofErr w:type="spellStart"/>
            <w:r w:rsidR="0087005E" w:rsidRPr="006B4DA9">
              <w:t>Unique</w:t>
            </w:r>
            <w:proofErr w:type="spellEnd"/>
            <w:r w:rsidR="0087005E" w:rsidRPr="006B4DA9">
              <w:t xml:space="preserve"> </w:t>
            </w:r>
            <w:proofErr w:type="spellStart"/>
            <w:r w:rsidR="0087005E" w:rsidRPr="006B4DA9">
              <w:t>selling</w:t>
            </w:r>
            <w:proofErr w:type="spellEnd"/>
            <w:r w:rsidR="0087005E" w:rsidRPr="006B4DA9">
              <w:t xml:space="preserve"> </w:t>
            </w:r>
            <w:proofErr w:type="spellStart"/>
            <w:r w:rsidR="0087005E" w:rsidRPr="006B4DA9">
              <w:t>proposition</w:t>
            </w:r>
            <w:proofErr w:type="spellEnd"/>
            <w:r w:rsidR="0087005E" w:rsidRPr="006B4DA9">
              <w:t xml:space="preserve"> – </w:t>
            </w:r>
            <w:r w:rsidRPr="006B4DA9">
              <w:t>USP</w:t>
            </w:r>
            <w:r w:rsidR="0087005E" w:rsidRPr="006B4DA9">
              <w:t>). A</w:t>
            </w:r>
            <w:r w:rsidRPr="006B4DA9">
              <w:t xml:space="preserve"> versenytársak bemutatása és a verseny</w:t>
            </w:r>
            <w:r w:rsidR="0087005E" w:rsidRPr="006B4DA9">
              <w:t>helyzet</w:t>
            </w:r>
            <w:r w:rsidRPr="006B4DA9">
              <w:t xml:space="preserve"> elemzése)</w:t>
            </w:r>
          </w:p>
        </w:tc>
        <w:tc>
          <w:tcPr>
            <w:tcW w:w="1701" w:type="dxa"/>
          </w:tcPr>
          <w:p w14:paraId="38F6B956" w14:textId="77777777" w:rsidR="00BD1843" w:rsidRPr="006B4DA9" w:rsidRDefault="0087005E" w:rsidP="006B4DA9">
            <w:pPr>
              <w:spacing w:line="280" w:lineRule="atLeast"/>
              <w:jc w:val="both"/>
            </w:pPr>
            <w:r w:rsidRPr="006B4DA9">
              <w:t>8</w:t>
            </w:r>
            <w:r w:rsidR="009E5752" w:rsidRPr="006B4DA9">
              <w:t xml:space="preserve"> pont</w:t>
            </w:r>
          </w:p>
        </w:tc>
      </w:tr>
      <w:tr w:rsidR="00BD1843" w:rsidRPr="006B4DA9" w14:paraId="59921375" w14:textId="77777777" w:rsidTr="00165564">
        <w:trPr>
          <w:trHeight w:val="618"/>
        </w:trPr>
        <w:tc>
          <w:tcPr>
            <w:tcW w:w="959" w:type="dxa"/>
          </w:tcPr>
          <w:p w14:paraId="2BBB6D33" w14:textId="77777777" w:rsidR="00BD1843" w:rsidRPr="006B4DA9" w:rsidRDefault="0087005E" w:rsidP="006B4DA9">
            <w:pPr>
              <w:spacing w:before="60" w:line="280" w:lineRule="atLeast"/>
              <w:jc w:val="both"/>
              <w:rPr>
                <w:rFonts w:cs="Arial"/>
              </w:rPr>
            </w:pPr>
            <w:r w:rsidRPr="006B4DA9">
              <w:rPr>
                <w:rFonts w:cs="Arial"/>
              </w:rPr>
              <w:t>3</w:t>
            </w:r>
          </w:p>
        </w:tc>
        <w:tc>
          <w:tcPr>
            <w:tcW w:w="6662" w:type="dxa"/>
          </w:tcPr>
          <w:p w14:paraId="50591292" w14:textId="77777777" w:rsidR="00BD1843" w:rsidRPr="006B4DA9" w:rsidRDefault="00BD1843" w:rsidP="006B4DA9">
            <w:pPr>
              <w:spacing w:after="0" w:line="360" w:lineRule="auto"/>
              <w:jc w:val="both"/>
              <w:rPr>
                <w:b/>
              </w:rPr>
            </w:pPr>
            <w:r w:rsidRPr="006B4DA9">
              <w:rPr>
                <w:b/>
              </w:rPr>
              <w:t>Szervezet és menedzsment</w:t>
            </w:r>
            <w:r w:rsidR="0087005E" w:rsidRPr="006B4DA9">
              <w:rPr>
                <w:b/>
              </w:rPr>
              <w:t xml:space="preserve"> bemutatása</w:t>
            </w:r>
          </w:p>
          <w:p w14:paraId="042A4B1A" w14:textId="77777777" w:rsidR="00BD1843" w:rsidRPr="006B4DA9" w:rsidRDefault="00BD1843" w:rsidP="006B4DA9">
            <w:pPr>
              <w:spacing w:after="0" w:line="360" w:lineRule="auto"/>
              <w:jc w:val="both"/>
              <w:rPr>
                <w:b/>
              </w:rPr>
            </w:pPr>
            <w:r w:rsidRPr="006B4DA9">
              <w:t>(</w:t>
            </w:r>
            <w:r w:rsidR="00830F1E" w:rsidRPr="006B4DA9">
              <w:t>S</w:t>
            </w:r>
            <w:r w:rsidRPr="006B4DA9">
              <w:t xml:space="preserve">zervezeti felépítés és irányítási struktúra, meghatározó szakemberek előélete és szakmai háttere, meghatározó tanácsadók és illeszkedésük a szervezethez, rövid távú szervezetfejlesztési terv) </w:t>
            </w:r>
          </w:p>
        </w:tc>
        <w:tc>
          <w:tcPr>
            <w:tcW w:w="1701" w:type="dxa"/>
          </w:tcPr>
          <w:p w14:paraId="658FD2AD" w14:textId="77777777" w:rsidR="00BD1843" w:rsidRPr="006B4DA9" w:rsidRDefault="0087005E" w:rsidP="006B4DA9">
            <w:pPr>
              <w:spacing w:line="280" w:lineRule="atLeast"/>
              <w:jc w:val="both"/>
            </w:pPr>
            <w:r w:rsidRPr="006B4DA9">
              <w:t>8</w:t>
            </w:r>
            <w:r w:rsidR="00BD1843" w:rsidRPr="006B4DA9">
              <w:t xml:space="preserve"> pont</w:t>
            </w:r>
          </w:p>
        </w:tc>
      </w:tr>
      <w:tr w:rsidR="00BD1843" w:rsidRPr="006B4DA9" w14:paraId="0C3E537C" w14:textId="77777777" w:rsidTr="00165564">
        <w:trPr>
          <w:trHeight w:val="618"/>
        </w:trPr>
        <w:tc>
          <w:tcPr>
            <w:tcW w:w="959" w:type="dxa"/>
          </w:tcPr>
          <w:p w14:paraId="54015CD3" w14:textId="77777777" w:rsidR="00BD1843" w:rsidRPr="006B4DA9" w:rsidRDefault="0087005E" w:rsidP="006B4DA9">
            <w:pPr>
              <w:spacing w:before="60" w:line="280" w:lineRule="atLeast"/>
              <w:jc w:val="both"/>
              <w:rPr>
                <w:rFonts w:cs="Arial"/>
              </w:rPr>
            </w:pPr>
            <w:r w:rsidRPr="006B4DA9">
              <w:rPr>
                <w:rFonts w:cs="Arial"/>
              </w:rPr>
              <w:t>4</w:t>
            </w:r>
          </w:p>
        </w:tc>
        <w:tc>
          <w:tcPr>
            <w:tcW w:w="6662" w:type="dxa"/>
          </w:tcPr>
          <w:p w14:paraId="5352E504" w14:textId="77777777" w:rsidR="00BD1843" w:rsidRPr="006B4DA9" w:rsidRDefault="00BD1843" w:rsidP="006B4DA9">
            <w:pPr>
              <w:spacing w:after="0" w:line="360" w:lineRule="auto"/>
              <w:jc w:val="both"/>
              <w:rPr>
                <w:b/>
              </w:rPr>
            </w:pPr>
            <w:r w:rsidRPr="006B4DA9">
              <w:rPr>
                <w:b/>
              </w:rPr>
              <w:t>Üzleti modell</w:t>
            </w:r>
            <w:r w:rsidR="0087005E" w:rsidRPr="006B4DA9">
              <w:rPr>
                <w:b/>
              </w:rPr>
              <w:t xml:space="preserve"> bemutatása</w:t>
            </w:r>
          </w:p>
          <w:p w14:paraId="2E28A68B" w14:textId="77777777" w:rsidR="00BD1843" w:rsidRPr="006B4DA9" w:rsidRDefault="00830F1E" w:rsidP="006B4DA9">
            <w:pPr>
              <w:spacing w:line="360" w:lineRule="auto"/>
            </w:pPr>
            <w:r w:rsidRPr="006B4DA9">
              <w:t>(Ü</w:t>
            </w:r>
            <w:r w:rsidR="00BD1843" w:rsidRPr="006B4DA9">
              <w:t>zleti folyamatok és bevétel generálás, a piacra lépés mód</w:t>
            </w:r>
            <w:r w:rsidRPr="006B4DA9">
              <w:t>jai, kockázatai és ezek kezelésére tervezett intézkedések bemutatása</w:t>
            </w:r>
            <w:r w:rsidR="00BD1843" w:rsidRPr="006B4DA9">
              <w:t>)</w:t>
            </w:r>
          </w:p>
        </w:tc>
        <w:tc>
          <w:tcPr>
            <w:tcW w:w="1701" w:type="dxa"/>
          </w:tcPr>
          <w:p w14:paraId="6889DF09" w14:textId="77777777" w:rsidR="00BD1843" w:rsidRPr="006B4DA9" w:rsidRDefault="0087005E" w:rsidP="006B4DA9">
            <w:pPr>
              <w:spacing w:line="280" w:lineRule="atLeast"/>
              <w:jc w:val="both"/>
            </w:pPr>
            <w:r w:rsidRPr="006B4DA9">
              <w:t>8</w:t>
            </w:r>
            <w:r w:rsidR="00BD1843" w:rsidRPr="006B4DA9">
              <w:t xml:space="preserve"> pont</w:t>
            </w:r>
          </w:p>
        </w:tc>
      </w:tr>
      <w:tr w:rsidR="00BD1843" w:rsidRPr="006B4DA9" w14:paraId="224F1041" w14:textId="77777777" w:rsidTr="00165564">
        <w:trPr>
          <w:trHeight w:val="618"/>
        </w:trPr>
        <w:tc>
          <w:tcPr>
            <w:tcW w:w="959" w:type="dxa"/>
          </w:tcPr>
          <w:p w14:paraId="4E156F26" w14:textId="77777777" w:rsidR="00BD1843" w:rsidRPr="006B4DA9" w:rsidRDefault="0087005E" w:rsidP="006B4DA9">
            <w:pPr>
              <w:spacing w:before="60" w:line="280" w:lineRule="atLeast"/>
              <w:jc w:val="both"/>
              <w:rPr>
                <w:rFonts w:cs="Arial"/>
              </w:rPr>
            </w:pPr>
            <w:r w:rsidRPr="006B4DA9">
              <w:rPr>
                <w:rFonts w:cs="Arial"/>
              </w:rPr>
              <w:t>5</w:t>
            </w:r>
          </w:p>
        </w:tc>
        <w:tc>
          <w:tcPr>
            <w:tcW w:w="6662" w:type="dxa"/>
          </w:tcPr>
          <w:p w14:paraId="2755DA00" w14:textId="77777777" w:rsidR="00BD1843" w:rsidRPr="006B4DA9" w:rsidRDefault="0087005E" w:rsidP="006B4DA9">
            <w:pPr>
              <w:spacing w:after="0" w:line="360" w:lineRule="auto"/>
              <w:jc w:val="both"/>
              <w:rPr>
                <w:b/>
              </w:rPr>
            </w:pPr>
            <w:r w:rsidRPr="006B4DA9">
              <w:rPr>
                <w:b/>
              </w:rPr>
              <w:t>Finanszírozási terv és t</w:t>
            </w:r>
            <w:r w:rsidR="00BD1843" w:rsidRPr="006B4DA9">
              <w:rPr>
                <w:b/>
              </w:rPr>
              <w:t>őkeigény</w:t>
            </w:r>
            <w:r w:rsidRPr="006B4DA9">
              <w:rPr>
                <w:b/>
              </w:rPr>
              <w:t xml:space="preserve"> bemutatása</w:t>
            </w:r>
          </w:p>
          <w:p w14:paraId="2398F9A2" w14:textId="77777777" w:rsidR="0087005E" w:rsidRPr="006B4DA9" w:rsidRDefault="00BD1843" w:rsidP="006B4DA9">
            <w:pPr>
              <w:spacing w:line="360" w:lineRule="auto"/>
            </w:pPr>
            <w:r w:rsidRPr="006B4DA9">
              <w:t>(</w:t>
            </w:r>
            <w:r w:rsidR="0087005E" w:rsidRPr="006B4DA9">
              <w:t>Az igényelt támogatás és tőkeforrás felhasználási terve az inkubációs időszak alatt, a fejlesztési feladatok tartalma, várható eredményei a forrásokhoz igazítottan. A</w:t>
            </w:r>
            <w:r w:rsidRPr="006B4DA9">
              <w:t xml:space="preserve"> befektetők </w:t>
            </w:r>
            <w:r w:rsidR="0087005E" w:rsidRPr="006B4DA9">
              <w:t xml:space="preserve">lehetséges </w:t>
            </w:r>
            <w:r w:rsidRPr="006B4DA9">
              <w:t xml:space="preserve">biztosítékai, </w:t>
            </w:r>
            <w:r w:rsidR="0087005E" w:rsidRPr="006B4DA9">
              <w:t xml:space="preserve">és az </w:t>
            </w:r>
            <w:proofErr w:type="spellStart"/>
            <w:r w:rsidRPr="006B4DA9">
              <w:t>exit</w:t>
            </w:r>
            <w:proofErr w:type="spellEnd"/>
            <w:r w:rsidRPr="006B4DA9">
              <w:t xml:space="preserve"> stratégiák</w:t>
            </w:r>
            <w:r w:rsidR="0087005E" w:rsidRPr="006B4DA9">
              <w:t xml:space="preserve"> bemutatása</w:t>
            </w:r>
            <w:r w:rsidRPr="006B4DA9">
              <w:t>)</w:t>
            </w:r>
          </w:p>
        </w:tc>
        <w:tc>
          <w:tcPr>
            <w:tcW w:w="1701" w:type="dxa"/>
          </w:tcPr>
          <w:p w14:paraId="3EAD8834" w14:textId="77777777" w:rsidR="00BD1843" w:rsidRPr="006B4DA9" w:rsidRDefault="0087005E" w:rsidP="006B4DA9">
            <w:pPr>
              <w:spacing w:line="280" w:lineRule="atLeast"/>
              <w:jc w:val="both"/>
            </w:pPr>
            <w:r w:rsidRPr="006B4DA9">
              <w:t>8 pont</w:t>
            </w:r>
          </w:p>
        </w:tc>
      </w:tr>
    </w:tbl>
    <w:p w14:paraId="4E2F4D87" w14:textId="77777777" w:rsidR="00814E0C" w:rsidRPr="006B4DA9" w:rsidRDefault="00814E0C" w:rsidP="006B4DA9">
      <w:pPr>
        <w:spacing w:line="280" w:lineRule="atLeast"/>
        <w:jc w:val="both"/>
        <w:rPr>
          <w:rFonts w:cs="Arial"/>
          <w:b/>
        </w:rPr>
      </w:pPr>
    </w:p>
    <w:p w14:paraId="07BE0B90" w14:textId="77777777" w:rsidR="00A11EAA" w:rsidRPr="006B4DA9" w:rsidRDefault="00A11EAA" w:rsidP="006B4DA9">
      <w:pPr>
        <w:spacing w:line="280" w:lineRule="atLeast"/>
        <w:jc w:val="both"/>
        <w:rPr>
          <w:rFonts w:cs="Arial"/>
          <w:b/>
        </w:rPr>
      </w:pPr>
      <w:r w:rsidRPr="006B4DA9">
        <w:rPr>
          <w:rFonts w:cs="Arial"/>
          <w:b/>
        </w:rPr>
        <w:t>A</w:t>
      </w:r>
      <w:r w:rsidRPr="006B4DA9">
        <w:rPr>
          <w:b/>
        </w:rPr>
        <w:t>z inkubációs kérelmek</w:t>
      </w:r>
      <w:r w:rsidRPr="006B4DA9">
        <w:rPr>
          <w:rFonts w:cs="Arial"/>
          <w:b/>
        </w:rPr>
        <w:t xml:space="preserve"> értékelése során az inkubátor szóbeli egyeztetést kezdeményezhet a start-</w:t>
      </w:r>
      <w:proofErr w:type="spellStart"/>
      <w:r w:rsidRPr="006B4DA9">
        <w:rPr>
          <w:rFonts w:cs="Arial"/>
          <w:b/>
        </w:rPr>
        <w:t>uppal</w:t>
      </w:r>
      <w:proofErr w:type="spellEnd"/>
      <w:r w:rsidRPr="006B4DA9">
        <w:rPr>
          <w:rFonts w:cs="Arial"/>
          <w:b/>
        </w:rPr>
        <w:t xml:space="preserve"> az </w:t>
      </w:r>
      <w:r w:rsidRPr="006B4DA9">
        <w:rPr>
          <w:b/>
        </w:rPr>
        <w:t xml:space="preserve">inkubációs kérelem </w:t>
      </w:r>
      <w:r w:rsidRPr="006B4DA9">
        <w:rPr>
          <w:rFonts w:cs="Arial"/>
          <w:b/>
        </w:rPr>
        <w:t>értékelése során felmerült kérdések tisztázása végett.</w:t>
      </w:r>
    </w:p>
    <w:p w14:paraId="20CE4CC9" w14:textId="77777777" w:rsidR="00814E0C" w:rsidRPr="006B4DA9" w:rsidRDefault="00814E0C" w:rsidP="006B4DA9">
      <w:pPr>
        <w:spacing w:line="280" w:lineRule="atLeast"/>
        <w:jc w:val="both"/>
        <w:rPr>
          <w:rFonts w:cs="Arial"/>
          <w:b/>
        </w:rPr>
      </w:pPr>
    </w:p>
    <w:p w14:paraId="25647AB6" w14:textId="77777777" w:rsidR="00814E0C" w:rsidRPr="006B4DA9" w:rsidRDefault="00814E0C" w:rsidP="00E47FC1">
      <w:pPr>
        <w:pStyle w:val="Cmsor11"/>
        <w:numPr>
          <w:ilvl w:val="0"/>
          <w:numId w:val="5"/>
        </w:numPr>
        <w:spacing w:after="0"/>
        <w:ind w:left="714" w:hanging="714"/>
        <w:rPr>
          <w:rFonts w:cs="Arial"/>
        </w:rPr>
      </w:pPr>
      <w:bookmarkStart w:id="172" w:name="_Toc405190861"/>
      <w:bookmarkStart w:id="173" w:name="_Toc61277789"/>
      <w:r w:rsidRPr="006B4DA9">
        <w:rPr>
          <w:rFonts w:cs="Arial"/>
        </w:rPr>
        <w:t>A finanszírozással kapcsolatos információk</w:t>
      </w:r>
      <w:bookmarkEnd w:id="172"/>
      <w:bookmarkEnd w:id="173"/>
    </w:p>
    <w:p w14:paraId="749FF56F" w14:textId="77777777" w:rsidR="00F34FDA" w:rsidRDefault="00F34FDA" w:rsidP="006B4DA9">
      <w:pPr>
        <w:pStyle w:val="Norml1"/>
        <w:rPr>
          <w:rFonts w:ascii="Arial" w:hAnsi="Arial" w:cs="Arial"/>
        </w:rPr>
      </w:pPr>
    </w:p>
    <w:p w14:paraId="1AC45ABB" w14:textId="165922FD" w:rsidR="00814E0C" w:rsidRPr="006B4DA9" w:rsidRDefault="00814E0C" w:rsidP="006B4DA9">
      <w:pPr>
        <w:pStyle w:val="Norml1"/>
        <w:rPr>
          <w:rFonts w:ascii="Arial" w:hAnsi="Arial" w:cs="Arial"/>
        </w:rPr>
      </w:pPr>
      <w:r w:rsidRPr="006B4DA9">
        <w:rPr>
          <w:rFonts w:ascii="Arial" w:hAnsi="Arial" w:cs="Arial"/>
        </w:rPr>
        <w:t>Kérjük a projekt előkészítése során vegye figyelembe, hogy a támogatást a projekt megvalósítása során csak akkor tudja majd igénybe venni, ha megfelel a következő szabályoknak.</w:t>
      </w:r>
    </w:p>
    <w:p w14:paraId="79D97DC3" w14:textId="77777777" w:rsidR="00814E0C" w:rsidRPr="006B4DA9" w:rsidRDefault="00814E0C" w:rsidP="006B4DA9">
      <w:pPr>
        <w:pStyle w:val="Norml1"/>
        <w:rPr>
          <w:rFonts w:ascii="Arial" w:hAnsi="Arial" w:cs="Arial"/>
        </w:rPr>
      </w:pPr>
    </w:p>
    <w:p w14:paraId="27BAAD22" w14:textId="77777777" w:rsidR="00814E0C" w:rsidRPr="006B4DA9" w:rsidRDefault="00814E0C" w:rsidP="00E47FC1">
      <w:pPr>
        <w:pStyle w:val="Listaszerbekezds"/>
        <w:keepNext/>
        <w:keepLines/>
        <w:numPr>
          <w:ilvl w:val="0"/>
          <w:numId w:val="27"/>
        </w:numPr>
        <w:spacing w:before="200" w:after="0" w:line="280" w:lineRule="atLeast"/>
        <w:contextualSpacing w:val="0"/>
        <w:outlineLvl w:val="1"/>
        <w:rPr>
          <w:rFonts w:cs="Arial"/>
          <w:bCs/>
          <w:vanish/>
          <w:color w:val="auto"/>
          <w:sz w:val="28"/>
          <w:szCs w:val="28"/>
          <w:lang w:eastAsia="hu-HU"/>
        </w:rPr>
      </w:pPr>
      <w:bookmarkStart w:id="174" w:name="_Toc435707157"/>
      <w:bookmarkStart w:id="175" w:name="_Toc436386579"/>
      <w:bookmarkStart w:id="176" w:name="_Toc445463746"/>
      <w:bookmarkStart w:id="177" w:name="_Toc61276970"/>
      <w:bookmarkStart w:id="178" w:name="_Toc61277722"/>
      <w:bookmarkStart w:id="179" w:name="_Toc61277790"/>
      <w:bookmarkStart w:id="180" w:name="_Toc405190862"/>
      <w:bookmarkEnd w:id="174"/>
      <w:bookmarkEnd w:id="175"/>
      <w:bookmarkEnd w:id="176"/>
      <w:bookmarkEnd w:id="177"/>
      <w:bookmarkEnd w:id="178"/>
      <w:bookmarkEnd w:id="179"/>
    </w:p>
    <w:p w14:paraId="3F90BE9A" w14:textId="77777777" w:rsidR="00814E0C" w:rsidRPr="006B4DA9" w:rsidRDefault="00814E0C" w:rsidP="00E47FC1">
      <w:pPr>
        <w:pStyle w:val="Cmsor2"/>
        <w:numPr>
          <w:ilvl w:val="1"/>
          <w:numId w:val="27"/>
        </w:numPr>
        <w:spacing w:line="280" w:lineRule="atLeast"/>
        <w:rPr>
          <w:rFonts w:ascii="Arial" w:hAnsi="Arial" w:cs="Arial"/>
          <w:b w:val="0"/>
          <w:color w:val="auto"/>
          <w:sz w:val="28"/>
          <w:szCs w:val="28"/>
        </w:rPr>
      </w:pPr>
      <w:bookmarkStart w:id="181" w:name="_Toc61277791"/>
      <w:r w:rsidRPr="006B4DA9">
        <w:rPr>
          <w:rFonts w:ascii="Arial" w:hAnsi="Arial" w:cs="Arial"/>
          <w:b w:val="0"/>
          <w:color w:val="auto"/>
          <w:sz w:val="28"/>
          <w:szCs w:val="28"/>
        </w:rPr>
        <w:t>A támogatás formája</w:t>
      </w:r>
      <w:bookmarkEnd w:id="180"/>
      <w:bookmarkEnd w:id="181"/>
    </w:p>
    <w:p w14:paraId="2EECFE33" w14:textId="77777777" w:rsidR="00814E0C" w:rsidRPr="006B4DA9" w:rsidRDefault="00814E0C" w:rsidP="006B4DA9">
      <w:pPr>
        <w:pStyle w:val="Norml1"/>
        <w:rPr>
          <w:rFonts w:ascii="Arial" w:hAnsi="Arial" w:cs="Arial"/>
        </w:rPr>
      </w:pPr>
      <w:r w:rsidRPr="006B4DA9">
        <w:rPr>
          <w:rFonts w:ascii="Arial" w:hAnsi="Arial" w:cs="Arial"/>
        </w:rPr>
        <w:t xml:space="preserve">Jelen </w:t>
      </w:r>
      <w:r w:rsidR="00D014A2" w:rsidRPr="006B4DA9">
        <w:rPr>
          <w:rFonts w:ascii="Arial" w:hAnsi="Arial" w:cs="Arial"/>
        </w:rPr>
        <w:t>Felhívás</w:t>
      </w:r>
      <w:r w:rsidRPr="006B4DA9">
        <w:rPr>
          <w:rFonts w:ascii="Arial" w:hAnsi="Arial" w:cs="Arial"/>
        </w:rPr>
        <w:t xml:space="preserve"> keretében nyújtott támogatás vissza nem térítendő támogatásnak minősül.</w:t>
      </w:r>
    </w:p>
    <w:p w14:paraId="54E0C5B7" w14:textId="77777777" w:rsidR="00814E0C" w:rsidRPr="006B4DA9" w:rsidRDefault="00814E0C" w:rsidP="006B4DA9">
      <w:pPr>
        <w:pStyle w:val="Norml1"/>
        <w:rPr>
          <w:rFonts w:ascii="Arial" w:hAnsi="Arial" w:cs="Arial"/>
        </w:rPr>
      </w:pPr>
    </w:p>
    <w:p w14:paraId="4E0DD97E" w14:textId="77777777" w:rsidR="00814E0C" w:rsidRPr="006B4DA9" w:rsidRDefault="00814E0C" w:rsidP="00E47FC1">
      <w:pPr>
        <w:pStyle w:val="Cmsor2"/>
        <w:numPr>
          <w:ilvl w:val="1"/>
          <w:numId w:val="27"/>
        </w:numPr>
        <w:spacing w:line="280" w:lineRule="atLeast"/>
        <w:rPr>
          <w:rFonts w:ascii="Arial" w:hAnsi="Arial" w:cs="Arial"/>
          <w:b w:val="0"/>
          <w:color w:val="auto"/>
          <w:sz w:val="28"/>
          <w:szCs w:val="28"/>
        </w:rPr>
      </w:pPr>
      <w:bookmarkStart w:id="182" w:name="_Toc405190863"/>
      <w:bookmarkStart w:id="183" w:name="_Toc61277792"/>
      <w:r w:rsidRPr="006B4DA9">
        <w:rPr>
          <w:rFonts w:ascii="Arial" w:hAnsi="Arial" w:cs="Arial"/>
          <w:b w:val="0"/>
          <w:color w:val="auto"/>
          <w:sz w:val="28"/>
          <w:szCs w:val="28"/>
        </w:rPr>
        <w:t>A projekt javaslat maximális elszámolható összköltsége</w:t>
      </w:r>
      <w:bookmarkEnd w:id="182"/>
      <w:bookmarkEnd w:id="183"/>
    </w:p>
    <w:p w14:paraId="045D92B7" w14:textId="77777777" w:rsidR="00814E0C" w:rsidRPr="006B4DA9" w:rsidRDefault="00814E0C" w:rsidP="006B4DA9">
      <w:pPr>
        <w:pStyle w:val="Norml1"/>
        <w:spacing w:before="0" w:after="0"/>
        <w:rPr>
          <w:rFonts w:ascii="Arial" w:hAnsi="Arial" w:cs="Arial"/>
        </w:rPr>
      </w:pPr>
      <w:r w:rsidRPr="006B4DA9">
        <w:rPr>
          <w:rFonts w:ascii="Arial" w:hAnsi="Arial" w:cs="Arial"/>
        </w:rPr>
        <w:t xml:space="preserve">Jelen </w:t>
      </w:r>
      <w:r w:rsidR="00D014A2" w:rsidRPr="006B4DA9">
        <w:rPr>
          <w:rFonts w:ascii="Arial" w:hAnsi="Arial" w:cs="Arial"/>
        </w:rPr>
        <w:t>Felhívás</w:t>
      </w:r>
      <w:r w:rsidRPr="006B4DA9">
        <w:rPr>
          <w:rFonts w:ascii="Arial" w:hAnsi="Arial" w:cs="Arial"/>
        </w:rPr>
        <w:t xml:space="preserve"> keretében nem releváns.</w:t>
      </w:r>
    </w:p>
    <w:p w14:paraId="14D22517" w14:textId="77777777" w:rsidR="00814E0C" w:rsidRPr="006B4DA9" w:rsidRDefault="00814E0C" w:rsidP="006B4DA9">
      <w:pPr>
        <w:pStyle w:val="Norml1"/>
        <w:rPr>
          <w:rFonts w:ascii="Arial" w:hAnsi="Arial" w:cs="Arial"/>
        </w:rPr>
      </w:pPr>
    </w:p>
    <w:p w14:paraId="5CE59615" w14:textId="77777777" w:rsidR="00814E0C" w:rsidRPr="006B4DA9" w:rsidRDefault="00814E0C" w:rsidP="00E47FC1">
      <w:pPr>
        <w:pStyle w:val="Cmsor2"/>
        <w:numPr>
          <w:ilvl w:val="1"/>
          <w:numId w:val="27"/>
        </w:numPr>
        <w:spacing w:line="280" w:lineRule="atLeast"/>
        <w:rPr>
          <w:rFonts w:ascii="Arial" w:hAnsi="Arial" w:cs="Arial"/>
          <w:b w:val="0"/>
          <w:color w:val="auto"/>
          <w:sz w:val="28"/>
          <w:szCs w:val="28"/>
        </w:rPr>
      </w:pPr>
      <w:bookmarkStart w:id="184" w:name="_Toc405190864"/>
      <w:bookmarkStart w:id="185" w:name="_Toc61277793"/>
      <w:r w:rsidRPr="006B4DA9">
        <w:rPr>
          <w:rFonts w:ascii="Arial" w:hAnsi="Arial" w:cs="Arial"/>
          <w:b w:val="0"/>
          <w:color w:val="auto"/>
          <w:sz w:val="28"/>
          <w:szCs w:val="28"/>
        </w:rPr>
        <w:t>A támogatás mértéke, összege</w:t>
      </w:r>
      <w:bookmarkEnd w:id="184"/>
      <w:bookmarkEnd w:id="185"/>
    </w:p>
    <w:p w14:paraId="6EBB7C57" w14:textId="77777777" w:rsidR="00814E0C" w:rsidRPr="006B4DA9" w:rsidRDefault="00814E0C" w:rsidP="006B4DA9">
      <w:pPr>
        <w:spacing w:line="280" w:lineRule="atLeast"/>
        <w:jc w:val="both"/>
        <w:rPr>
          <w:b/>
        </w:rPr>
      </w:pPr>
    </w:p>
    <w:p w14:paraId="299E1835" w14:textId="07F1DB5B" w:rsidR="00814E0C" w:rsidRPr="006B4DA9" w:rsidRDefault="00814E0C" w:rsidP="00E47FC1">
      <w:pPr>
        <w:pStyle w:val="Listaszerbekezds"/>
        <w:numPr>
          <w:ilvl w:val="0"/>
          <w:numId w:val="19"/>
        </w:numPr>
        <w:spacing w:after="120" w:line="280" w:lineRule="atLeast"/>
        <w:contextualSpacing w:val="0"/>
        <w:jc w:val="both"/>
      </w:pPr>
      <w:r w:rsidRPr="006B4DA9">
        <w:t>Az igényelhető vissza nem térítendő támogatás összege:</w:t>
      </w:r>
      <w:r w:rsidR="00A11EAA" w:rsidRPr="006B4DA9">
        <w:rPr>
          <w:rFonts w:cs="Arial"/>
          <w:iCs/>
        </w:rPr>
        <w:t xml:space="preserve"> </w:t>
      </w:r>
      <w:r w:rsidRPr="006B4DA9">
        <w:t>maximum 6</w:t>
      </w:r>
      <w:r w:rsidR="00DE008E">
        <w:t>4</w:t>
      </w:r>
      <w:r w:rsidRPr="006B4DA9">
        <w:t xml:space="preserve"> millió Ft.</w:t>
      </w:r>
    </w:p>
    <w:p w14:paraId="311373CF" w14:textId="77777777" w:rsidR="00814E0C" w:rsidRPr="006B4DA9" w:rsidRDefault="00814E0C" w:rsidP="00E47FC1">
      <w:pPr>
        <w:pStyle w:val="Listaszerbekezds"/>
        <w:numPr>
          <w:ilvl w:val="0"/>
          <w:numId w:val="19"/>
        </w:numPr>
        <w:spacing w:after="120" w:line="280" w:lineRule="atLeast"/>
        <w:jc w:val="both"/>
      </w:pPr>
      <w:r w:rsidRPr="006B4DA9">
        <w:t>A támogatás maximális mértéke: 80%</w:t>
      </w:r>
    </w:p>
    <w:p w14:paraId="524E9BC6" w14:textId="77777777" w:rsidR="00814E0C" w:rsidRPr="006B4DA9" w:rsidRDefault="00814E0C" w:rsidP="006B4DA9">
      <w:pPr>
        <w:spacing w:line="280" w:lineRule="atLeast"/>
        <w:jc w:val="both"/>
        <w:rPr>
          <w:bCs/>
        </w:rPr>
      </w:pPr>
    </w:p>
    <w:p w14:paraId="2CBAD106" w14:textId="77777777" w:rsidR="00814E0C" w:rsidRPr="006B4DA9" w:rsidRDefault="00814E0C" w:rsidP="00E47FC1">
      <w:pPr>
        <w:pStyle w:val="Cmsor2"/>
        <w:numPr>
          <w:ilvl w:val="1"/>
          <w:numId w:val="27"/>
        </w:numPr>
        <w:spacing w:line="280" w:lineRule="atLeast"/>
        <w:rPr>
          <w:rFonts w:ascii="Arial" w:hAnsi="Arial" w:cs="Arial"/>
          <w:b w:val="0"/>
          <w:color w:val="auto"/>
          <w:sz w:val="28"/>
          <w:szCs w:val="28"/>
        </w:rPr>
      </w:pPr>
      <w:bookmarkStart w:id="186" w:name="_Toc405190865"/>
      <w:bookmarkStart w:id="187" w:name="_Toc61277794"/>
      <w:r w:rsidRPr="006B4DA9">
        <w:rPr>
          <w:rFonts w:ascii="Arial" w:hAnsi="Arial" w:cs="Arial"/>
          <w:b w:val="0"/>
          <w:color w:val="auto"/>
          <w:sz w:val="28"/>
          <w:szCs w:val="28"/>
        </w:rPr>
        <w:t>Előleg igénylése</w:t>
      </w:r>
      <w:bookmarkEnd w:id="186"/>
      <w:bookmarkEnd w:id="187"/>
    </w:p>
    <w:p w14:paraId="15F1A1B5" w14:textId="77777777" w:rsidR="00814E0C" w:rsidRPr="006B4DA9" w:rsidRDefault="00814E0C" w:rsidP="006B4DA9">
      <w:pPr>
        <w:pStyle w:val="felsorols20"/>
        <w:tabs>
          <w:tab w:val="clear" w:pos="1440"/>
        </w:tabs>
        <w:spacing w:line="280" w:lineRule="atLeast"/>
        <w:ind w:left="0" w:firstLine="0"/>
        <w:rPr>
          <w:rFonts w:cs="Arial"/>
        </w:rPr>
      </w:pPr>
      <w:r w:rsidRPr="006B4DA9">
        <w:rPr>
          <w:rFonts w:cs="Arial"/>
        </w:rPr>
        <w:t xml:space="preserve">Jelen </w:t>
      </w:r>
      <w:r w:rsidR="00D014A2" w:rsidRPr="006B4DA9">
        <w:rPr>
          <w:rFonts w:cs="Arial"/>
        </w:rPr>
        <w:t>Felhívás</w:t>
      </w:r>
      <w:r w:rsidRPr="006B4DA9">
        <w:rPr>
          <w:rFonts w:cs="Arial"/>
        </w:rPr>
        <w:t xml:space="preserve"> keretében</w:t>
      </w:r>
      <w:r w:rsidR="00A11EAA" w:rsidRPr="006B4DA9">
        <w:rPr>
          <w:rFonts w:cs="Arial"/>
        </w:rPr>
        <w:t xml:space="preserve"> </w:t>
      </w:r>
      <w:r w:rsidR="00A11EAA" w:rsidRPr="006B4DA9">
        <w:t>az előleggel kapcsolatos feltételeknek megfelelő</w:t>
      </w:r>
      <w:r w:rsidRPr="006B4DA9">
        <w:rPr>
          <w:rFonts w:cs="Arial"/>
        </w:rPr>
        <w:t xml:space="preserve"> támogatott projektek esetében az </w:t>
      </w:r>
      <w:proofErr w:type="spellStart"/>
      <w:r w:rsidRPr="006B4DA9">
        <w:rPr>
          <w:rFonts w:cs="Arial"/>
        </w:rPr>
        <w:t>utófinanszírozású</w:t>
      </w:r>
      <w:proofErr w:type="spellEnd"/>
      <w:r w:rsidRPr="006B4DA9">
        <w:rPr>
          <w:rFonts w:cs="Arial"/>
        </w:rPr>
        <w:t xml:space="preserve"> tevékenységekre igénybe vehető maximális előleg mértéke </w:t>
      </w:r>
      <w:r w:rsidRPr="006B4DA9">
        <w:rPr>
          <w:rFonts w:cs="Verdana"/>
        </w:rPr>
        <w:t>a megítélt támogatási összeg</w:t>
      </w:r>
      <w:r w:rsidRPr="006B4DA9">
        <w:rPr>
          <w:rFonts w:cs="Arial"/>
        </w:rPr>
        <w:t xml:space="preserve"> legfeljebb </w:t>
      </w:r>
      <w:r w:rsidR="00A11EAA" w:rsidRPr="006B4DA9">
        <w:rPr>
          <w:rFonts w:cs="Arial"/>
        </w:rPr>
        <w:t>50</w:t>
      </w:r>
      <w:r w:rsidRPr="006B4DA9">
        <w:rPr>
          <w:rFonts w:cs="Arial"/>
        </w:rPr>
        <w:t>%-a.</w:t>
      </w:r>
    </w:p>
    <w:p w14:paraId="71D55E04" w14:textId="77777777" w:rsidR="00814E0C" w:rsidRPr="006B4DA9" w:rsidRDefault="00814E0C" w:rsidP="00E47FC1">
      <w:pPr>
        <w:pStyle w:val="Cmsor2"/>
        <w:numPr>
          <w:ilvl w:val="1"/>
          <w:numId w:val="27"/>
        </w:numPr>
        <w:spacing w:line="280" w:lineRule="atLeast"/>
        <w:rPr>
          <w:rFonts w:ascii="Arial" w:hAnsi="Arial" w:cs="Arial"/>
          <w:b w:val="0"/>
          <w:color w:val="auto"/>
          <w:sz w:val="28"/>
          <w:szCs w:val="28"/>
        </w:rPr>
      </w:pPr>
      <w:bookmarkStart w:id="188" w:name="_Toc405190866"/>
      <w:bookmarkStart w:id="189" w:name="_Toc61277795"/>
      <w:r w:rsidRPr="006B4DA9">
        <w:rPr>
          <w:rFonts w:ascii="Arial" w:hAnsi="Arial" w:cs="Arial"/>
          <w:b w:val="0"/>
          <w:color w:val="auto"/>
          <w:sz w:val="28"/>
          <w:szCs w:val="28"/>
        </w:rPr>
        <w:t>Az elszámolható költségek köre</w:t>
      </w:r>
      <w:bookmarkEnd w:id="188"/>
      <w:bookmarkEnd w:id="189"/>
    </w:p>
    <w:p w14:paraId="2184A150" w14:textId="77777777" w:rsidR="00814E0C" w:rsidRPr="006B4DA9" w:rsidRDefault="00814E0C" w:rsidP="006B4DA9">
      <w:pPr>
        <w:pStyle w:val="Norml1"/>
        <w:spacing w:before="200" w:after="0"/>
        <w:rPr>
          <w:rFonts w:cs="Arial"/>
        </w:rPr>
      </w:pPr>
      <w:r w:rsidRPr="006B4DA9">
        <w:rPr>
          <w:rFonts w:ascii="Arial" w:hAnsi="Arial" w:cs="Arial"/>
        </w:rPr>
        <w:t xml:space="preserve">A projekt elszámolható költségei között azon költségek tervezhetők, amelyek a projekt támogatható tevékenységeihez kapcsolódnak, szerepelnek a </w:t>
      </w:r>
      <w:r w:rsidR="00D014A2" w:rsidRPr="006B4DA9">
        <w:rPr>
          <w:rFonts w:ascii="Arial" w:hAnsi="Arial" w:cs="Arial"/>
        </w:rPr>
        <w:t>Felhívás</w:t>
      </w:r>
      <w:r w:rsidRPr="006B4DA9">
        <w:rPr>
          <w:rFonts w:ascii="Arial" w:hAnsi="Arial" w:cs="Arial"/>
        </w:rPr>
        <w:t xml:space="preserve">ban rögzített elszámolható költségek között, és megfelelnek az általános elszámolhatósági feltételeknek. </w:t>
      </w:r>
    </w:p>
    <w:p w14:paraId="49F1201E" w14:textId="4F6D2923" w:rsidR="00DE008E" w:rsidRPr="006B4DA9" w:rsidRDefault="00DE008E" w:rsidP="00DE008E">
      <w:pPr>
        <w:spacing w:before="60" w:after="120" w:line="280" w:lineRule="atLeast"/>
        <w:jc w:val="both"/>
      </w:pPr>
      <w:r w:rsidRPr="001D7D60">
        <w:rPr>
          <w:rFonts w:cs="Arial"/>
          <w:color w:val="auto"/>
          <w:lang w:eastAsia="hu-HU"/>
        </w:rPr>
        <w:t xml:space="preserve">Azon beszerzési, szerződésből eredő költségek számolhatók el a projekt során, melyek a piaci feltételeknek megfelelnek, valamint független felek között hajtották végre. </w:t>
      </w:r>
      <w:r>
        <w:t xml:space="preserve"> A részletes szabályokat </w:t>
      </w:r>
      <w:r w:rsidRPr="006B4DA9">
        <w:t xml:space="preserve">az ÁÚF </w:t>
      </w:r>
      <w:r>
        <w:t xml:space="preserve">(„Általános pályázati útmutató az NKFIH Alapból 2020. április 30-át követően meghirdetett, innovációs támogatás nyújtására irányuló pályázati felhívásokhoz”) </w:t>
      </w:r>
      <w:r w:rsidRPr="006B4DA9">
        <w:t xml:space="preserve">c. dokumentum </w:t>
      </w:r>
      <w:r>
        <w:t>7. fejezete</w:t>
      </w:r>
      <w:r w:rsidRPr="006B4DA9">
        <w:t xml:space="preserve"> tartalmazza.</w:t>
      </w:r>
    </w:p>
    <w:p w14:paraId="32986065" w14:textId="77777777" w:rsidR="00814E0C" w:rsidRPr="006B4DA9" w:rsidRDefault="00814E0C" w:rsidP="00E47FC1">
      <w:pPr>
        <w:pStyle w:val="Listaszerbekezds"/>
        <w:keepNext/>
        <w:keepLines/>
        <w:numPr>
          <w:ilvl w:val="0"/>
          <w:numId w:val="4"/>
        </w:numPr>
        <w:spacing w:before="200" w:after="0" w:line="280" w:lineRule="atLeast"/>
        <w:contextualSpacing w:val="0"/>
        <w:jc w:val="both"/>
        <w:outlineLvl w:val="1"/>
        <w:rPr>
          <w:rFonts w:cs="Arial"/>
          <w:vanish/>
          <w:color w:val="auto"/>
          <w:sz w:val="28"/>
          <w:szCs w:val="28"/>
          <w:lang w:eastAsia="hu-HU"/>
        </w:rPr>
      </w:pPr>
      <w:bookmarkStart w:id="190" w:name="_Toc435707163"/>
      <w:bookmarkStart w:id="191" w:name="_Toc436386585"/>
      <w:bookmarkStart w:id="192" w:name="_Toc445463752"/>
      <w:bookmarkStart w:id="193" w:name="_Toc61276976"/>
      <w:bookmarkStart w:id="194" w:name="_Toc61277728"/>
      <w:bookmarkStart w:id="195" w:name="_Toc61277796"/>
      <w:bookmarkEnd w:id="190"/>
      <w:bookmarkEnd w:id="191"/>
      <w:bookmarkEnd w:id="192"/>
      <w:bookmarkEnd w:id="193"/>
      <w:bookmarkEnd w:id="194"/>
      <w:bookmarkEnd w:id="195"/>
    </w:p>
    <w:p w14:paraId="1AB6D80A" w14:textId="77777777" w:rsidR="00814E0C" w:rsidRPr="006B4DA9" w:rsidRDefault="00814E0C" w:rsidP="00E47FC1">
      <w:pPr>
        <w:pStyle w:val="Listaszerbekezds"/>
        <w:keepNext/>
        <w:keepLines/>
        <w:numPr>
          <w:ilvl w:val="1"/>
          <w:numId w:val="4"/>
        </w:numPr>
        <w:spacing w:before="200" w:after="0" w:line="280" w:lineRule="atLeast"/>
        <w:contextualSpacing w:val="0"/>
        <w:jc w:val="both"/>
        <w:outlineLvl w:val="1"/>
        <w:rPr>
          <w:rFonts w:cs="Arial"/>
          <w:vanish/>
          <w:color w:val="auto"/>
          <w:sz w:val="28"/>
          <w:szCs w:val="28"/>
          <w:lang w:eastAsia="hu-HU"/>
        </w:rPr>
      </w:pPr>
      <w:bookmarkStart w:id="196" w:name="_Toc435707164"/>
      <w:bookmarkStart w:id="197" w:name="_Toc436386586"/>
      <w:bookmarkStart w:id="198" w:name="_Toc445463753"/>
      <w:bookmarkStart w:id="199" w:name="_Toc61276977"/>
      <w:bookmarkStart w:id="200" w:name="_Toc61277729"/>
      <w:bookmarkStart w:id="201" w:name="_Toc61277797"/>
      <w:bookmarkEnd w:id="196"/>
      <w:bookmarkEnd w:id="197"/>
      <w:bookmarkEnd w:id="198"/>
      <w:bookmarkEnd w:id="199"/>
      <w:bookmarkEnd w:id="200"/>
      <w:bookmarkEnd w:id="201"/>
    </w:p>
    <w:p w14:paraId="738AA6D6" w14:textId="77777777" w:rsidR="00814E0C" w:rsidRPr="006B4DA9" w:rsidRDefault="00814E0C" w:rsidP="00E47FC1">
      <w:pPr>
        <w:pStyle w:val="Listaszerbekezds"/>
        <w:keepNext/>
        <w:keepLines/>
        <w:numPr>
          <w:ilvl w:val="1"/>
          <w:numId w:val="4"/>
        </w:numPr>
        <w:spacing w:before="200" w:after="0" w:line="280" w:lineRule="atLeast"/>
        <w:contextualSpacing w:val="0"/>
        <w:jc w:val="both"/>
        <w:outlineLvl w:val="1"/>
        <w:rPr>
          <w:rFonts w:cs="Arial"/>
          <w:vanish/>
          <w:color w:val="auto"/>
          <w:sz w:val="28"/>
          <w:szCs w:val="28"/>
          <w:lang w:eastAsia="hu-HU"/>
        </w:rPr>
      </w:pPr>
      <w:bookmarkStart w:id="202" w:name="_Toc435707165"/>
      <w:bookmarkStart w:id="203" w:name="_Toc436386587"/>
      <w:bookmarkStart w:id="204" w:name="_Toc445463754"/>
      <w:bookmarkStart w:id="205" w:name="_Toc61276978"/>
      <w:bookmarkStart w:id="206" w:name="_Toc61277730"/>
      <w:bookmarkStart w:id="207" w:name="_Toc61277798"/>
      <w:bookmarkEnd w:id="202"/>
      <w:bookmarkEnd w:id="203"/>
      <w:bookmarkEnd w:id="204"/>
      <w:bookmarkEnd w:id="205"/>
      <w:bookmarkEnd w:id="206"/>
      <w:bookmarkEnd w:id="207"/>
    </w:p>
    <w:p w14:paraId="292F4A38" w14:textId="77777777" w:rsidR="00814E0C" w:rsidRPr="006B4DA9" w:rsidRDefault="00814E0C" w:rsidP="00E47FC1">
      <w:pPr>
        <w:pStyle w:val="Listaszerbekezds"/>
        <w:keepNext/>
        <w:keepLines/>
        <w:numPr>
          <w:ilvl w:val="1"/>
          <w:numId w:val="4"/>
        </w:numPr>
        <w:spacing w:before="200" w:after="0" w:line="280" w:lineRule="atLeast"/>
        <w:contextualSpacing w:val="0"/>
        <w:jc w:val="both"/>
        <w:outlineLvl w:val="1"/>
        <w:rPr>
          <w:rFonts w:cs="Arial"/>
          <w:vanish/>
          <w:color w:val="auto"/>
          <w:sz w:val="28"/>
          <w:szCs w:val="28"/>
          <w:lang w:eastAsia="hu-HU"/>
        </w:rPr>
      </w:pPr>
      <w:bookmarkStart w:id="208" w:name="_Toc435707166"/>
      <w:bookmarkStart w:id="209" w:name="_Toc436386588"/>
      <w:bookmarkStart w:id="210" w:name="_Toc445463755"/>
      <w:bookmarkStart w:id="211" w:name="_Toc61276979"/>
      <w:bookmarkStart w:id="212" w:name="_Toc61277731"/>
      <w:bookmarkStart w:id="213" w:name="_Toc61277799"/>
      <w:bookmarkEnd w:id="208"/>
      <w:bookmarkEnd w:id="209"/>
      <w:bookmarkEnd w:id="210"/>
      <w:bookmarkEnd w:id="211"/>
      <w:bookmarkEnd w:id="212"/>
      <w:bookmarkEnd w:id="213"/>
    </w:p>
    <w:p w14:paraId="163EFE2B" w14:textId="77777777" w:rsidR="00814E0C" w:rsidRPr="006B4DA9" w:rsidRDefault="00814E0C" w:rsidP="00E47FC1">
      <w:pPr>
        <w:pStyle w:val="Listaszerbekezds"/>
        <w:keepNext/>
        <w:keepLines/>
        <w:numPr>
          <w:ilvl w:val="1"/>
          <w:numId w:val="4"/>
        </w:numPr>
        <w:spacing w:before="200" w:after="0" w:line="280" w:lineRule="atLeast"/>
        <w:contextualSpacing w:val="0"/>
        <w:jc w:val="both"/>
        <w:outlineLvl w:val="1"/>
        <w:rPr>
          <w:rFonts w:cs="Arial"/>
          <w:vanish/>
          <w:color w:val="auto"/>
          <w:sz w:val="28"/>
          <w:szCs w:val="28"/>
          <w:lang w:eastAsia="hu-HU"/>
        </w:rPr>
      </w:pPr>
      <w:bookmarkStart w:id="214" w:name="_Toc435707167"/>
      <w:bookmarkStart w:id="215" w:name="_Toc436386589"/>
      <w:bookmarkStart w:id="216" w:name="_Toc445463756"/>
      <w:bookmarkStart w:id="217" w:name="_Toc61276980"/>
      <w:bookmarkStart w:id="218" w:name="_Toc61277732"/>
      <w:bookmarkStart w:id="219" w:name="_Toc61277800"/>
      <w:bookmarkEnd w:id="214"/>
      <w:bookmarkEnd w:id="215"/>
      <w:bookmarkEnd w:id="216"/>
      <w:bookmarkEnd w:id="217"/>
      <w:bookmarkEnd w:id="218"/>
      <w:bookmarkEnd w:id="219"/>
    </w:p>
    <w:p w14:paraId="09A97777" w14:textId="77777777" w:rsidR="00814E0C" w:rsidRPr="006B4DA9" w:rsidRDefault="00814E0C" w:rsidP="00E47FC1">
      <w:pPr>
        <w:pStyle w:val="Listaszerbekezds"/>
        <w:keepNext/>
        <w:keepLines/>
        <w:numPr>
          <w:ilvl w:val="1"/>
          <w:numId w:val="4"/>
        </w:numPr>
        <w:spacing w:before="200" w:after="0" w:line="280" w:lineRule="atLeast"/>
        <w:contextualSpacing w:val="0"/>
        <w:jc w:val="both"/>
        <w:outlineLvl w:val="1"/>
        <w:rPr>
          <w:rFonts w:cs="Arial"/>
          <w:vanish/>
          <w:color w:val="auto"/>
          <w:sz w:val="28"/>
          <w:szCs w:val="28"/>
          <w:lang w:eastAsia="hu-HU"/>
        </w:rPr>
      </w:pPr>
      <w:bookmarkStart w:id="220" w:name="_Toc435707168"/>
      <w:bookmarkStart w:id="221" w:name="_Toc436386590"/>
      <w:bookmarkStart w:id="222" w:name="_Toc445463757"/>
      <w:bookmarkStart w:id="223" w:name="_Toc61276981"/>
      <w:bookmarkStart w:id="224" w:name="_Toc61277733"/>
      <w:bookmarkStart w:id="225" w:name="_Toc61277801"/>
      <w:bookmarkEnd w:id="220"/>
      <w:bookmarkEnd w:id="221"/>
      <w:bookmarkEnd w:id="222"/>
      <w:bookmarkEnd w:id="223"/>
      <w:bookmarkEnd w:id="224"/>
      <w:bookmarkEnd w:id="225"/>
    </w:p>
    <w:p w14:paraId="4558BA6A" w14:textId="77777777" w:rsidR="00814E0C" w:rsidRPr="006B4DA9" w:rsidRDefault="00814E0C" w:rsidP="006B4DA9">
      <w:pPr>
        <w:pStyle w:val="felsorols20"/>
        <w:tabs>
          <w:tab w:val="clear" w:pos="1440"/>
        </w:tabs>
        <w:spacing w:before="0" w:line="280" w:lineRule="atLeast"/>
        <w:ind w:left="0" w:firstLine="0"/>
        <w:rPr>
          <w:b/>
          <w:color w:val="auto"/>
          <w:u w:val="single"/>
        </w:rPr>
      </w:pPr>
      <w:bookmarkStart w:id="226" w:name="pr4599"/>
      <w:bookmarkEnd w:id="226"/>
    </w:p>
    <w:p w14:paraId="2D2C0CB9" w14:textId="77777777" w:rsidR="00814E0C" w:rsidRPr="006B4DA9" w:rsidRDefault="00814E0C" w:rsidP="00E47FC1">
      <w:pPr>
        <w:pStyle w:val="Cmsor2"/>
        <w:numPr>
          <w:ilvl w:val="1"/>
          <w:numId w:val="4"/>
        </w:numPr>
        <w:spacing w:line="280" w:lineRule="atLeast"/>
        <w:ind w:left="1276" w:hanging="992"/>
        <w:jc w:val="both"/>
        <w:rPr>
          <w:rFonts w:ascii="Arial" w:hAnsi="Arial" w:cs="Arial"/>
          <w:b w:val="0"/>
          <w:color w:val="auto"/>
          <w:sz w:val="28"/>
          <w:szCs w:val="28"/>
        </w:rPr>
      </w:pPr>
      <w:bookmarkStart w:id="227" w:name="pr4744"/>
      <w:bookmarkStart w:id="228" w:name="pr4745"/>
      <w:bookmarkStart w:id="229" w:name="pr4746"/>
      <w:bookmarkStart w:id="230" w:name="pr4747"/>
      <w:bookmarkStart w:id="231" w:name="pr4748"/>
      <w:bookmarkStart w:id="232" w:name="_Toc428259273"/>
      <w:bookmarkStart w:id="233" w:name="_Toc428259645"/>
      <w:bookmarkStart w:id="234" w:name="_Toc405190869"/>
      <w:bookmarkStart w:id="235" w:name="_Toc61277802"/>
      <w:bookmarkEnd w:id="227"/>
      <w:bookmarkEnd w:id="228"/>
      <w:bookmarkEnd w:id="229"/>
      <w:bookmarkEnd w:id="230"/>
      <w:bookmarkEnd w:id="231"/>
      <w:bookmarkEnd w:id="232"/>
      <w:bookmarkEnd w:id="233"/>
      <w:r w:rsidRPr="006B4DA9">
        <w:rPr>
          <w:rFonts w:ascii="Arial" w:hAnsi="Arial" w:cs="Arial"/>
          <w:b w:val="0"/>
          <w:color w:val="auto"/>
          <w:sz w:val="28"/>
          <w:szCs w:val="28"/>
        </w:rPr>
        <w:t>Nem elszámolható költségek köre</w:t>
      </w:r>
      <w:bookmarkEnd w:id="234"/>
      <w:bookmarkEnd w:id="235"/>
    </w:p>
    <w:p w14:paraId="0DF0E2FC" w14:textId="77777777" w:rsidR="00814E0C" w:rsidRPr="006B4DA9" w:rsidRDefault="00814E0C" w:rsidP="006B4DA9">
      <w:pPr>
        <w:pStyle w:val="Norml1"/>
        <w:spacing w:before="0" w:after="0"/>
        <w:rPr>
          <w:rFonts w:ascii="Arial" w:hAnsi="Arial" w:cs="Arial"/>
        </w:rPr>
      </w:pPr>
    </w:p>
    <w:p w14:paraId="6D40A5DA" w14:textId="77777777" w:rsidR="00814E0C" w:rsidRPr="006B4DA9" w:rsidRDefault="00814E0C" w:rsidP="006B4DA9">
      <w:pPr>
        <w:spacing w:after="0" w:line="280" w:lineRule="atLeast"/>
        <w:jc w:val="both"/>
        <w:rPr>
          <w:rFonts w:cs="Arial"/>
          <w:color w:val="auto"/>
          <w:lang w:eastAsia="hu-HU"/>
        </w:rPr>
      </w:pPr>
      <w:r w:rsidRPr="006B4DA9">
        <w:rPr>
          <w:rFonts w:cs="Arial"/>
          <w:color w:val="auto"/>
          <w:lang w:eastAsia="hu-HU"/>
        </w:rPr>
        <w:t>A támogatható tevékenységekhez kapcsolódóan nem elszámolható költségnek minősül mindazon költség, amely nem szerepel az 5.5. pontban, különösen:</w:t>
      </w:r>
    </w:p>
    <w:p w14:paraId="642780E6" w14:textId="17A13025"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a támogatást igénylőnél saját teljesítés keretében felmerült, továbbá a 651/2014/EU rendelet 1. sz. melléklete alapján meghatározott partner és/vagy kapcsolt vállalkozásától és/vagy kedvezményezett Ptk. szerinti hozzátartozója és/vagy a kedvezményezett vezető tisztségviselőjétől és Ptk. szerinti hozzátartozóitól, valamint azok vállalkozásaitól történő beszerzés, továbbá általa előállított, forgalmazott eszköz, szoftver, saját teljesítésként nyújtott szolgáltatás, saját maga által forgalmazott rendszer bevezetésének költségei,</w:t>
      </w:r>
      <w:r w:rsidR="00D33C24">
        <w:rPr>
          <w:rFonts w:cs="Arial"/>
        </w:rPr>
        <w:t xml:space="preserve"> </w:t>
      </w:r>
      <w:r w:rsidRPr="006B4DA9">
        <w:rPr>
          <w:rFonts w:cs="Arial"/>
        </w:rPr>
        <w:t>műszaki gépek, berendezések,</w:t>
      </w:r>
      <w:r w:rsidR="00D33C24">
        <w:rPr>
          <w:rFonts w:cs="Arial"/>
        </w:rPr>
        <w:t xml:space="preserve"> </w:t>
      </w:r>
      <w:r w:rsidRPr="006B4DA9">
        <w:rPr>
          <w:rFonts w:cs="Arial"/>
        </w:rPr>
        <w:t>immateriális javak és igénybe vett szolgáltatások bekerülési értéke,</w:t>
      </w:r>
    </w:p>
    <w:p w14:paraId="5A88D630"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garanciális költségek,</w:t>
      </w:r>
    </w:p>
    <w:p w14:paraId="4E8DD916"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a támogatást igénylőnél meglévő termelőkapacitások telephelyen belüli, illetve más telephelyre történő áttelepítési költsége,</w:t>
      </w:r>
    </w:p>
    <w:p w14:paraId="32CDFF2E"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franchise díj,</w:t>
      </w:r>
    </w:p>
    <w:p w14:paraId="23C3478D" w14:textId="77777777" w:rsidR="004A233E" w:rsidRPr="006B4DA9" w:rsidRDefault="004A233E" w:rsidP="00E47FC1">
      <w:pPr>
        <w:numPr>
          <w:ilvl w:val="2"/>
          <w:numId w:val="10"/>
        </w:numPr>
        <w:spacing w:before="120" w:after="0" w:line="280" w:lineRule="atLeast"/>
        <w:ind w:left="1276" w:hanging="425"/>
        <w:jc w:val="both"/>
        <w:rPr>
          <w:rFonts w:cs="Arial"/>
        </w:rPr>
      </w:pPr>
      <w:r w:rsidRPr="006B4DA9">
        <w:rPr>
          <w:rFonts w:cs="Arial"/>
        </w:rPr>
        <w:t xml:space="preserve">az inkubációs megállapodás </w:t>
      </w:r>
      <w:r w:rsidR="00746C39" w:rsidRPr="006B4DA9">
        <w:rPr>
          <w:rFonts w:cs="Arial"/>
        </w:rPr>
        <w:t xml:space="preserve">benyújtása </w:t>
      </w:r>
      <w:r w:rsidRPr="006B4DA9">
        <w:rPr>
          <w:rFonts w:cs="Arial"/>
        </w:rPr>
        <w:t>előtt felmerült költségek,</w:t>
      </w:r>
    </w:p>
    <w:p w14:paraId="159CBCC6"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lastRenderedPageBreak/>
        <w:t>biztosítéknyújtáshoz kapcsolódó költségek, jelzálog, bankgarancia költségei,</w:t>
      </w:r>
    </w:p>
    <w:p w14:paraId="3902B586"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kamatköltségek, kamattartozás kiegyenlítés;</w:t>
      </w:r>
    </w:p>
    <w:p w14:paraId="37FA94FF"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hitelkamat, kivéve a kamattámogatás vagy garanciadíj-támogatás formájában nyújtott vissza nem térítendő támogatás;</w:t>
      </w:r>
    </w:p>
    <w:p w14:paraId="2332C0C6"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hiteltúllépés költsége, egyéb pénzügyforgalmi költségek;</w:t>
      </w:r>
    </w:p>
    <w:p w14:paraId="6D1A2001"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deviza-átváltási jutalék;</w:t>
      </w:r>
    </w:p>
    <w:p w14:paraId="1E4AA96C"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pénzügyi, finanszírozási tranzakciókon realizált árfolyamveszteség;</w:t>
      </w:r>
    </w:p>
    <w:p w14:paraId="31524CCE"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bírságok, kötbérek és perköltségek, jutalom, illetve az olyan jutalom jellegű kifizetés, amely mögött a teljesítés nem igazolható</w:t>
      </w:r>
    </w:p>
    <w:p w14:paraId="3D5959FF"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kiszállási díj,</w:t>
      </w:r>
    </w:p>
    <w:p w14:paraId="27DE5957"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jogszabály-frissítési díj,</w:t>
      </w:r>
    </w:p>
    <w:p w14:paraId="18161FF2"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levonható ÁFA,</w:t>
      </w:r>
    </w:p>
    <w:p w14:paraId="23D44961"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jármű (gépjármű, vízi jármű, légi jármű, vasúti jármű), pótkocsi, félpótkocsi beszerzése,</w:t>
      </w:r>
    </w:p>
    <w:p w14:paraId="220FC623"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földmunkagépek, útépítőgépek,</w:t>
      </w:r>
    </w:p>
    <w:p w14:paraId="5230F385"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szerszámkészlet,</w:t>
      </w:r>
    </w:p>
    <w:p w14:paraId="3AFB281B"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műszaki eszközök felújítási, karbantartási költségei,</w:t>
      </w:r>
    </w:p>
    <w:p w14:paraId="503E7823"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eszközök leszerelési költsége,</w:t>
      </w:r>
    </w:p>
    <w:p w14:paraId="0793B8E0"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szállítási biztosítás és a vámkezelés költsége,</w:t>
      </w:r>
    </w:p>
    <w:p w14:paraId="49281AE7"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azon eszközök, berendezések, amelyek a támogatási kérelem benyújtása előtt bérleti vagy egyéb hasonló konstrukció keretében, továbbá tesztelési, próbaüzemi céllal a támogatást igénylőnél bármely telephelyen már használatban voltak,</w:t>
      </w:r>
    </w:p>
    <w:p w14:paraId="229CEC3B"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készletek beszerzése,</w:t>
      </w:r>
    </w:p>
    <w:p w14:paraId="791F64E1"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termelési és/vagy szolgáltatási jellegű licenc, know-how éves ismétlődő (megújítási, forgalom utáni) díja,</w:t>
      </w:r>
    </w:p>
    <w:p w14:paraId="446DF696"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nem termelési és/vagy szolgáltatási jellegű know-how vásárlása a szoftverek kivételével,</w:t>
      </w:r>
    </w:p>
    <w:p w14:paraId="4999B33B" w14:textId="77777777" w:rsidR="00814E0C" w:rsidRPr="006B4DA9" w:rsidRDefault="00814E0C" w:rsidP="00E47FC1">
      <w:pPr>
        <w:numPr>
          <w:ilvl w:val="2"/>
          <w:numId w:val="10"/>
        </w:numPr>
        <w:spacing w:before="120" w:after="0" w:line="280" w:lineRule="atLeast"/>
        <w:ind w:left="1276" w:hanging="425"/>
        <w:jc w:val="both"/>
        <w:rPr>
          <w:rFonts w:cs="Arial"/>
        </w:rPr>
      </w:pPr>
      <w:r w:rsidRPr="006B4DA9">
        <w:rPr>
          <w:rFonts w:cs="Arial"/>
        </w:rPr>
        <w:t>informatikai eszközök felújítási, karbantartási költsége,</w:t>
      </w:r>
    </w:p>
    <w:p w14:paraId="287DB700" w14:textId="77777777" w:rsidR="004A233E" w:rsidRPr="006B4DA9" w:rsidRDefault="00814E0C" w:rsidP="00E47FC1">
      <w:pPr>
        <w:numPr>
          <w:ilvl w:val="2"/>
          <w:numId w:val="10"/>
        </w:numPr>
        <w:spacing w:before="120" w:after="0" w:line="280" w:lineRule="atLeast"/>
        <w:ind w:left="1276" w:hanging="425"/>
        <w:jc w:val="both"/>
        <w:rPr>
          <w:rFonts w:cs="Arial"/>
        </w:rPr>
      </w:pPr>
      <w:r w:rsidRPr="006B4DA9">
        <w:rPr>
          <w:rFonts w:cs="Arial"/>
        </w:rPr>
        <w:t>terméktámogatási díj</w:t>
      </w:r>
      <w:r w:rsidR="004A233E" w:rsidRPr="006B4DA9">
        <w:rPr>
          <w:rFonts w:cs="Arial"/>
        </w:rPr>
        <w:t>,</w:t>
      </w:r>
    </w:p>
    <w:p w14:paraId="79E2494C" w14:textId="77777777" w:rsidR="004A233E" w:rsidRPr="006B4DA9" w:rsidRDefault="004A233E" w:rsidP="00E47FC1">
      <w:pPr>
        <w:numPr>
          <w:ilvl w:val="2"/>
          <w:numId w:val="10"/>
        </w:numPr>
        <w:spacing w:before="120" w:after="0" w:line="280" w:lineRule="atLeast"/>
        <w:ind w:left="1276" w:hanging="425"/>
        <w:jc w:val="both"/>
        <w:rPr>
          <w:rFonts w:cs="Arial"/>
        </w:rPr>
      </w:pPr>
      <w:r w:rsidRPr="006B4DA9">
        <w:rPr>
          <w:rFonts w:cs="Arial"/>
        </w:rPr>
        <w:t>szóbeli tanácsadás.</w:t>
      </w:r>
    </w:p>
    <w:p w14:paraId="7922E1B1" w14:textId="77777777" w:rsidR="004A233E" w:rsidRPr="006B4DA9" w:rsidRDefault="004A233E" w:rsidP="00E47FC1">
      <w:pPr>
        <w:numPr>
          <w:ilvl w:val="2"/>
          <w:numId w:val="10"/>
        </w:numPr>
        <w:spacing w:before="120" w:after="0" w:line="280" w:lineRule="atLeast"/>
        <w:ind w:left="1276" w:hanging="425"/>
        <w:jc w:val="both"/>
        <w:rPr>
          <w:rFonts w:cs="Arial"/>
        </w:rPr>
      </w:pPr>
      <w:r w:rsidRPr="006B4DA9">
        <w:rPr>
          <w:rFonts w:cs="Arial"/>
        </w:rPr>
        <w:t>reprezentációs költségek,</w:t>
      </w:r>
    </w:p>
    <w:p w14:paraId="4A393185" w14:textId="77777777" w:rsidR="004A233E" w:rsidRPr="006B4DA9" w:rsidRDefault="004A233E" w:rsidP="00E47FC1">
      <w:pPr>
        <w:numPr>
          <w:ilvl w:val="2"/>
          <w:numId w:val="10"/>
        </w:numPr>
        <w:spacing w:before="120" w:after="0" w:line="280" w:lineRule="atLeast"/>
        <w:ind w:left="1276" w:hanging="425"/>
        <w:jc w:val="both"/>
        <w:rPr>
          <w:rFonts w:cs="Arial"/>
        </w:rPr>
      </w:pPr>
      <w:r w:rsidRPr="006B4DA9">
        <w:rPr>
          <w:rFonts w:cs="Arial"/>
        </w:rPr>
        <w:t>utazási- és szállásköltségek, kivéve az 5.5. 1) b) pontban nevesített utazási- és szállásköltségeket,</w:t>
      </w:r>
    </w:p>
    <w:p w14:paraId="0F2D9CA7" w14:textId="77777777" w:rsidR="004A233E" w:rsidRPr="006B4DA9" w:rsidRDefault="004A233E" w:rsidP="00E47FC1">
      <w:pPr>
        <w:numPr>
          <w:ilvl w:val="2"/>
          <w:numId w:val="10"/>
        </w:numPr>
        <w:spacing w:before="120" w:after="0" w:line="280" w:lineRule="atLeast"/>
        <w:ind w:left="1276" w:hanging="425"/>
        <w:jc w:val="both"/>
        <w:rPr>
          <w:rFonts w:cs="Arial"/>
        </w:rPr>
      </w:pPr>
      <w:r w:rsidRPr="006B4DA9">
        <w:rPr>
          <w:rFonts w:cs="Arial"/>
        </w:rPr>
        <w:t>irodabútor,</w:t>
      </w:r>
    </w:p>
    <w:p w14:paraId="63DF6445" w14:textId="77777777" w:rsidR="00814E0C" w:rsidRPr="006B4DA9" w:rsidRDefault="00814E0C" w:rsidP="006B4DA9">
      <w:pPr>
        <w:spacing w:before="120" w:after="0" w:line="280" w:lineRule="atLeast"/>
        <w:ind w:left="1276"/>
        <w:jc w:val="both"/>
        <w:rPr>
          <w:rFonts w:cs="Arial"/>
        </w:rPr>
      </w:pPr>
    </w:p>
    <w:p w14:paraId="33D481AF" w14:textId="77777777" w:rsidR="00DE008E" w:rsidRDefault="00DE008E" w:rsidP="00DE008E">
      <w:pPr>
        <w:spacing w:before="120" w:after="0" w:line="280" w:lineRule="atLeast"/>
        <w:jc w:val="both"/>
        <w:rPr>
          <w:rFonts w:cs="Arial"/>
          <w:color w:val="auto"/>
          <w:lang w:eastAsia="hu-HU"/>
        </w:rPr>
      </w:pPr>
      <w:r w:rsidRPr="001D7D60">
        <w:rPr>
          <w:rFonts w:cs="Arial"/>
          <w:color w:val="auto"/>
          <w:lang w:eastAsia="hu-HU"/>
        </w:rPr>
        <w:lastRenderedPageBreak/>
        <w:t xml:space="preserve">Az értékesítést végző vagy szolgáltatást nyújtó fél és a kedvezményezett nem tekinthető egymástól függetlennek, ha az értékesítést végző vagy a szolgáltatást nyújtó kiválasztásakor, a kiválasztást megelőző 3 éven belül vagy az értékesítésre vagy szolgáltatásnyújtásra irányuló jogviszony fennállása alatt: </w:t>
      </w:r>
    </w:p>
    <w:p w14:paraId="399A412E" w14:textId="77777777" w:rsidR="00DE008E" w:rsidRDefault="00DE008E" w:rsidP="00E47FC1">
      <w:pPr>
        <w:pStyle w:val="Listaszerbekezds"/>
        <w:numPr>
          <w:ilvl w:val="0"/>
          <w:numId w:val="18"/>
        </w:numPr>
        <w:spacing w:before="120" w:after="0" w:line="280" w:lineRule="atLeast"/>
        <w:jc w:val="both"/>
        <w:rPr>
          <w:rFonts w:cs="Arial"/>
          <w:color w:val="auto"/>
          <w:lang w:eastAsia="hu-HU"/>
        </w:rPr>
      </w:pPr>
      <w:r w:rsidRPr="001D7D60">
        <w:rPr>
          <w:rFonts w:cs="Arial"/>
          <w:color w:val="auto"/>
          <w:lang w:eastAsia="hu-HU"/>
        </w:rPr>
        <w:t xml:space="preserve">a kedvezményezett és az értékesítést végző vagy szolgáltatást nyújtó fél között tulajdonosi vagy tagsági jogviszony áll(t) fenn; </w:t>
      </w:r>
    </w:p>
    <w:p w14:paraId="53F207A4" w14:textId="77777777" w:rsidR="00DE008E" w:rsidRDefault="00DE008E" w:rsidP="00E47FC1">
      <w:pPr>
        <w:pStyle w:val="Listaszerbekezds"/>
        <w:numPr>
          <w:ilvl w:val="0"/>
          <w:numId w:val="18"/>
        </w:numPr>
        <w:spacing w:before="120" w:after="0" w:line="280" w:lineRule="atLeast"/>
        <w:jc w:val="both"/>
        <w:rPr>
          <w:rFonts w:cs="Arial"/>
          <w:color w:val="auto"/>
          <w:lang w:eastAsia="hu-HU"/>
        </w:rPr>
      </w:pPr>
      <w:r w:rsidRPr="001D7D60">
        <w:rPr>
          <w:rFonts w:cs="Arial"/>
          <w:color w:val="auto"/>
          <w:lang w:eastAsia="hu-HU"/>
        </w:rPr>
        <w:t xml:space="preserve">a kedvezményezett tagja, tulajdonosa, vezető tisztségviselője, felügyelőbizottsági tagja az értékesítést végző vagy szolgáltatást nyújtó fél tagja, tulajdonosa, vezető tisztségviselője, felügyelőbizottsági tagja (volt); </w:t>
      </w:r>
    </w:p>
    <w:p w14:paraId="42DDC053" w14:textId="77777777" w:rsidR="00DE008E" w:rsidRDefault="00DE008E" w:rsidP="00E47FC1">
      <w:pPr>
        <w:pStyle w:val="Listaszerbekezds"/>
        <w:numPr>
          <w:ilvl w:val="0"/>
          <w:numId w:val="18"/>
        </w:numPr>
        <w:spacing w:before="120" w:after="0" w:line="280" w:lineRule="atLeast"/>
        <w:jc w:val="both"/>
        <w:rPr>
          <w:rFonts w:cs="Arial"/>
          <w:color w:val="auto"/>
          <w:lang w:eastAsia="hu-HU"/>
        </w:rPr>
      </w:pPr>
      <w:r w:rsidRPr="001D7D60">
        <w:rPr>
          <w:rFonts w:cs="Arial"/>
          <w:color w:val="auto"/>
          <w:lang w:eastAsia="hu-HU"/>
        </w:rPr>
        <w:t xml:space="preserve">az értékesítést végző vagy szolgáltatást nyújtó fél tagja, tulajdonosa, vezető tisztségviselője, felügyelőbizottsági tagja a kedvezményezett tagja, tulajdonosa, vezető tisztségviselője, felügyelőbizottsági tagja (volt) vagy </w:t>
      </w:r>
    </w:p>
    <w:p w14:paraId="39305B2F" w14:textId="77777777" w:rsidR="00DE008E" w:rsidRDefault="00DE008E" w:rsidP="00E47FC1">
      <w:pPr>
        <w:pStyle w:val="Listaszerbekezds"/>
        <w:numPr>
          <w:ilvl w:val="0"/>
          <w:numId w:val="18"/>
        </w:numPr>
        <w:spacing w:before="120" w:after="0" w:line="280" w:lineRule="atLeast"/>
        <w:jc w:val="both"/>
        <w:rPr>
          <w:rFonts w:cs="Arial"/>
          <w:color w:val="auto"/>
          <w:lang w:eastAsia="hu-HU"/>
        </w:rPr>
      </w:pPr>
      <w:r w:rsidRPr="001D7D60">
        <w:rPr>
          <w:rFonts w:cs="Arial"/>
          <w:color w:val="auto"/>
          <w:lang w:eastAsia="hu-HU"/>
        </w:rPr>
        <w:t xml:space="preserve">a kedvezményezett tagjának, tulajdonosának, vezető tisztségviselőjének, felügyelőbizottsági tagjának közeli hozzátartozója az értékesítést végző vagy szolgáltatást nyújtó fél tagja, tulajdonosa, vezető tisztségviselője, felügyelőbizottsági tagja (volt) vagy az értékesítést végző vagy szolgáltatást nyújtó fél tagjának, tulajdonosának, vezető tisztségviselőjének, felügyelőbizottsági tagjának közeli hozzátartozója a kedvezményezett tagja, tulajdonosa, vezető tisztségviselője, felügyelőbizottsági tagja (volt). </w:t>
      </w:r>
    </w:p>
    <w:p w14:paraId="4E0D44CD" w14:textId="77777777" w:rsidR="00DE008E" w:rsidRDefault="00DE008E" w:rsidP="00E47FC1">
      <w:pPr>
        <w:pStyle w:val="Listaszerbekezds"/>
        <w:numPr>
          <w:ilvl w:val="0"/>
          <w:numId w:val="18"/>
        </w:numPr>
        <w:spacing w:before="120" w:after="0" w:line="280" w:lineRule="atLeast"/>
        <w:jc w:val="both"/>
        <w:rPr>
          <w:rFonts w:cs="Arial"/>
          <w:color w:val="auto"/>
          <w:lang w:eastAsia="hu-HU"/>
        </w:rPr>
      </w:pPr>
      <w:r w:rsidRPr="001D7D60">
        <w:rPr>
          <w:rFonts w:cs="Arial"/>
          <w:color w:val="auto"/>
          <w:lang w:eastAsia="hu-HU"/>
        </w:rPr>
        <w:t xml:space="preserve">az értékesítést végző vagy a szolgáltatást nyújtó a </w:t>
      </w:r>
      <w:proofErr w:type="spellStart"/>
      <w:r w:rsidRPr="001D7D60">
        <w:rPr>
          <w:rFonts w:cs="Arial"/>
          <w:color w:val="auto"/>
          <w:lang w:eastAsia="hu-HU"/>
        </w:rPr>
        <w:t>Kedvezményezettel</w:t>
      </w:r>
      <w:proofErr w:type="spellEnd"/>
      <w:r w:rsidRPr="001D7D60">
        <w:rPr>
          <w:rFonts w:cs="Arial"/>
          <w:color w:val="auto"/>
          <w:lang w:eastAsia="hu-HU"/>
        </w:rPr>
        <w:t xml:space="preserve"> munkaviszonyban, közalkalmazotti, kormányzati szolgálati, közszolgálati jogviszonyban vagy munkavégzésre irányuló egyéb jogviszonyban áll(t), illetve a Kedvezményezett cégben döntési, felügyeleti, irányítói jogkört gyakorol(t), </w:t>
      </w:r>
      <w:proofErr w:type="gramStart"/>
      <w:r w:rsidRPr="001D7D60">
        <w:rPr>
          <w:rFonts w:cs="Arial"/>
          <w:color w:val="auto"/>
          <w:lang w:eastAsia="hu-HU"/>
        </w:rPr>
        <w:t>valamint</w:t>
      </w:r>
      <w:proofErr w:type="gramEnd"/>
      <w:r w:rsidRPr="001D7D60">
        <w:rPr>
          <w:rFonts w:cs="Arial"/>
          <w:color w:val="auto"/>
          <w:lang w:eastAsia="hu-HU"/>
        </w:rPr>
        <w:t xml:space="preserve"> ha a Kedvezményezett vállalkozásában felügyeleti, irányítói jogkört gyakorló személynek a Ptk. 8:1. § (1) bekezdés 1. pontja szerinti közeli hozzátartozójának minősül(t).</w:t>
      </w:r>
    </w:p>
    <w:p w14:paraId="0C168E5A" w14:textId="64488B1A" w:rsidR="00814E0C" w:rsidRPr="001D7D60" w:rsidRDefault="00DE008E" w:rsidP="001D7D60">
      <w:pPr>
        <w:spacing w:before="120" w:after="0" w:line="280" w:lineRule="atLeast"/>
        <w:jc w:val="both"/>
        <w:rPr>
          <w:rFonts w:cs="Arial"/>
          <w:color w:val="auto"/>
          <w:lang w:eastAsia="hu-HU"/>
        </w:rPr>
      </w:pPr>
      <w:r w:rsidRPr="001D7D60">
        <w:rPr>
          <w:rFonts w:cs="Arial"/>
          <w:color w:val="auto"/>
          <w:lang w:eastAsia="hu-HU"/>
        </w:rPr>
        <w:t xml:space="preserve">Elszámolható költségek </w:t>
      </w:r>
      <w:proofErr w:type="spellStart"/>
      <w:r w:rsidRPr="001D7D60">
        <w:rPr>
          <w:rFonts w:cs="Arial"/>
          <w:color w:val="auto"/>
          <w:lang w:eastAsia="hu-HU"/>
        </w:rPr>
        <w:t>számlánkénti</w:t>
      </w:r>
      <w:proofErr w:type="spellEnd"/>
      <w:r w:rsidRPr="001D7D60">
        <w:rPr>
          <w:rFonts w:cs="Arial"/>
          <w:color w:val="auto"/>
          <w:lang w:eastAsia="hu-HU"/>
        </w:rPr>
        <w:t xml:space="preserve"> legkisebb (bruttó) összege 5000 Ft, ez alatt költséget elszámolni nem lehet. A Felhívásban rögzített elszámolható bérköltségre vonatkozó havi korlátozások heti 40 óra foglalkoztatásra irányuló jogviszonyra vonatkoznak, melyek csökkenése esetén az elszámolható bérköltség korlátja is arányosan csökken. Egy adott beszerzésből jelen projekt keretében a támogatás terhére elszámolt összeget más támogatott (beleértve az EU által társfinanszírozott) projektben nem lehet elszámolni (kettős finanszírozás tilalma). Az adott projekt esetében támogatható tevékenységeket, az ezek keretében elszámolható költségtípusokat (esetlegesen azok projekten belüli mértékét/összegét) és azok támogatási kategória szerinti besorolását a Felhívás határozza meg.</w:t>
      </w:r>
    </w:p>
    <w:p w14:paraId="585FB9A8" w14:textId="77777777" w:rsidR="00814E0C" w:rsidRPr="006B4DA9" w:rsidRDefault="00814E0C" w:rsidP="00E47FC1">
      <w:pPr>
        <w:pStyle w:val="Cmsor2"/>
        <w:numPr>
          <w:ilvl w:val="1"/>
          <w:numId w:val="4"/>
        </w:numPr>
        <w:spacing w:line="280" w:lineRule="atLeast"/>
        <w:ind w:left="1276" w:hanging="992"/>
        <w:jc w:val="both"/>
        <w:rPr>
          <w:rFonts w:ascii="Arial" w:hAnsi="Arial" w:cs="Arial"/>
          <w:b w:val="0"/>
          <w:color w:val="auto"/>
          <w:sz w:val="28"/>
          <w:szCs w:val="28"/>
        </w:rPr>
      </w:pPr>
      <w:bookmarkStart w:id="236" w:name="_Toc405190870"/>
      <w:bookmarkStart w:id="237" w:name="_Toc61277803"/>
      <w:r w:rsidRPr="006B4DA9">
        <w:rPr>
          <w:rFonts w:ascii="Arial" w:hAnsi="Arial" w:cs="Arial"/>
          <w:b w:val="0"/>
          <w:color w:val="auto"/>
          <w:sz w:val="28"/>
          <w:szCs w:val="28"/>
        </w:rPr>
        <w:t xml:space="preserve">Az állami támogatásokra vonatkozó </w:t>
      </w:r>
      <w:bookmarkEnd w:id="236"/>
      <w:r w:rsidRPr="006B4DA9">
        <w:rPr>
          <w:rFonts w:ascii="Arial" w:hAnsi="Arial" w:cs="Arial"/>
          <w:b w:val="0"/>
          <w:color w:val="auto"/>
          <w:sz w:val="28"/>
          <w:szCs w:val="28"/>
        </w:rPr>
        <w:t>rendelkezések</w:t>
      </w:r>
      <w:bookmarkEnd w:id="237"/>
    </w:p>
    <w:p w14:paraId="6B624D40" w14:textId="77777777" w:rsidR="00814E0C" w:rsidRPr="006B4DA9" w:rsidRDefault="00814E0C" w:rsidP="006B4DA9">
      <w:pPr>
        <w:spacing w:after="0" w:line="280" w:lineRule="atLeast"/>
        <w:ind w:right="150"/>
        <w:jc w:val="both"/>
        <w:rPr>
          <w:rFonts w:ascii="Franklin Gothic Book" w:hAnsi="Franklin Gothic Book" w:cs="Arial"/>
          <w:i/>
        </w:rPr>
      </w:pPr>
      <w:bookmarkStart w:id="238" w:name="35"/>
      <w:bookmarkStart w:id="239" w:name="59"/>
      <w:bookmarkStart w:id="240" w:name="60"/>
      <w:bookmarkStart w:id="241" w:name="63"/>
      <w:bookmarkStart w:id="242" w:name="64"/>
      <w:bookmarkStart w:id="243" w:name="65"/>
      <w:bookmarkStart w:id="244" w:name="66"/>
      <w:bookmarkStart w:id="245" w:name="67"/>
      <w:bookmarkStart w:id="246" w:name="72"/>
      <w:bookmarkStart w:id="247" w:name="73"/>
      <w:bookmarkStart w:id="248" w:name="74"/>
      <w:bookmarkStart w:id="249" w:name="75"/>
      <w:bookmarkStart w:id="250" w:name="76"/>
      <w:bookmarkStart w:id="251" w:name="77"/>
      <w:bookmarkStart w:id="252" w:name="78"/>
      <w:bookmarkStart w:id="253" w:name="79"/>
      <w:bookmarkStart w:id="254" w:name="81"/>
      <w:bookmarkStart w:id="255" w:name="82"/>
      <w:bookmarkStart w:id="256" w:name="83"/>
      <w:bookmarkStart w:id="257" w:name="pr560"/>
      <w:bookmarkStart w:id="258" w:name="pr561"/>
      <w:bookmarkStart w:id="259" w:name="pr720"/>
      <w:bookmarkStart w:id="260" w:name="pr721"/>
      <w:bookmarkStart w:id="261" w:name="pr722"/>
      <w:bookmarkStart w:id="262" w:name="pr723"/>
      <w:bookmarkStart w:id="263" w:name="pr738"/>
      <w:bookmarkStart w:id="264" w:name="pr733"/>
      <w:bookmarkStart w:id="265" w:name="pr734"/>
      <w:bookmarkStart w:id="266" w:name="pr735"/>
      <w:bookmarkStart w:id="267" w:name="pr739"/>
      <w:bookmarkStart w:id="268" w:name="pr740"/>
      <w:bookmarkStart w:id="269" w:name="pr769"/>
      <w:bookmarkStart w:id="270" w:name="pr770"/>
      <w:bookmarkStart w:id="271" w:name="pr771"/>
      <w:bookmarkStart w:id="272" w:name="pr772"/>
      <w:bookmarkStart w:id="273" w:name="pr773"/>
      <w:bookmarkStart w:id="274" w:name="pr774"/>
      <w:bookmarkStart w:id="275" w:name="pr775"/>
      <w:bookmarkStart w:id="276" w:name="pr776"/>
      <w:bookmarkStart w:id="277" w:name="pr777"/>
      <w:bookmarkStart w:id="278" w:name="pr778"/>
      <w:bookmarkStart w:id="279" w:name="pr779"/>
      <w:bookmarkStart w:id="280" w:name="pr780"/>
      <w:bookmarkStart w:id="281" w:name="pr781"/>
      <w:bookmarkStart w:id="282" w:name="pr782"/>
      <w:bookmarkStart w:id="283" w:name="pr784"/>
      <w:bookmarkStart w:id="284" w:name="pr785"/>
      <w:bookmarkStart w:id="285" w:name="pr786"/>
      <w:bookmarkStart w:id="286" w:name="pr787"/>
      <w:bookmarkStart w:id="287" w:name="pr788"/>
      <w:bookmarkStart w:id="288" w:name="pr789"/>
      <w:bookmarkStart w:id="289" w:name="pr791"/>
      <w:bookmarkStart w:id="290" w:name="pr792"/>
      <w:bookmarkStart w:id="291" w:name="pr794"/>
      <w:bookmarkStart w:id="292" w:name="pr796"/>
      <w:bookmarkStart w:id="293" w:name="pr820"/>
      <w:bookmarkStart w:id="294" w:name="pr821"/>
      <w:bookmarkStart w:id="295" w:name="pr824"/>
      <w:bookmarkStart w:id="296" w:name="pr825"/>
      <w:bookmarkStart w:id="297" w:name="pr826"/>
      <w:bookmarkStart w:id="298" w:name="pr828"/>
      <w:bookmarkStart w:id="299" w:name="pr830"/>
      <w:bookmarkStart w:id="300" w:name="pr831"/>
      <w:bookmarkStart w:id="301" w:name="pr832"/>
      <w:bookmarkStart w:id="302" w:name="pr833"/>
      <w:bookmarkStart w:id="303" w:name="pr834"/>
      <w:bookmarkStart w:id="304" w:name="pr841"/>
      <w:bookmarkStart w:id="305" w:name="pr842"/>
      <w:bookmarkStart w:id="306" w:name="pr843"/>
      <w:bookmarkStart w:id="307" w:name="pr844"/>
      <w:bookmarkStart w:id="308" w:name="pr835"/>
      <w:bookmarkStart w:id="309" w:name="pr836"/>
      <w:bookmarkStart w:id="310" w:name="pr837"/>
      <w:bookmarkStart w:id="311" w:name="pr838"/>
      <w:bookmarkStart w:id="312" w:name="pr840"/>
      <w:bookmarkStart w:id="313" w:name="pr845"/>
      <w:bookmarkStart w:id="314" w:name="pr846"/>
      <w:bookmarkStart w:id="315" w:name="pr847"/>
      <w:bookmarkStart w:id="316" w:name="pr848"/>
      <w:bookmarkStart w:id="317" w:name="pr849"/>
      <w:bookmarkStart w:id="318" w:name="pr850"/>
      <w:bookmarkStart w:id="319" w:name="pr853"/>
      <w:bookmarkStart w:id="320" w:name="pr854"/>
      <w:bookmarkStart w:id="321" w:name="pr855"/>
      <w:bookmarkStart w:id="322" w:name="pr856"/>
      <w:bookmarkStart w:id="323" w:name="pr857"/>
      <w:bookmarkStart w:id="324" w:name="pr860"/>
      <w:bookmarkStart w:id="325" w:name="pr861"/>
      <w:bookmarkStart w:id="326" w:name="pr862"/>
      <w:bookmarkStart w:id="327" w:name="pr863"/>
      <w:bookmarkStart w:id="328" w:name="pr864"/>
      <w:bookmarkStart w:id="329" w:name="pr865"/>
      <w:bookmarkStart w:id="330" w:name="pr866"/>
      <w:bookmarkStart w:id="331" w:name="pr871"/>
      <w:bookmarkStart w:id="332" w:name="pr872"/>
      <w:bookmarkStart w:id="333" w:name="pr873"/>
      <w:bookmarkStart w:id="334" w:name="pr874"/>
      <w:bookmarkStart w:id="335" w:name="pr867"/>
      <w:bookmarkStart w:id="336" w:name="pr869"/>
      <w:bookmarkStart w:id="337" w:name="pr870"/>
      <w:bookmarkStart w:id="338" w:name="pr875"/>
      <w:bookmarkStart w:id="339" w:name="pr876"/>
      <w:bookmarkStart w:id="340" w:name="pr884"/>
      <w:bookmarkStart w:id="341" w:name="pr877"/>
      <w:bookmarkStart w:id="342" w:name="pr878"/>
      <w:bookmarkStart w:id="343" w:name="pr879"/>
      <w:bookmarkStart w:id="344" w:name="pr880"/>
      <w:bookmarkStart w:id="345" w:name="pr881"/>
      <w:bookmarkStart w:id="346" w:name="pr882"/>
      <w:bookmarkStart w:id="347" w:name="pr883"/>
      <w:bookmarkStart w:id="348" w:name="pr885"/>
      <w:bookmarkStart w:id="349" w:name="pr886"/>
      <w:bookmarkStart w:id="350" w:name="pr887"/>
      <w:bookmarkStart w:id="351" w:name="pr412"/>
      <w:bookmarkStart w:id="352" w:name="pr413"/>
      <w:bookmarkStart w:id="353" w:name="pr414"/>
      <w:bookmarkStart w:id="354" w:name="pr415"/>
      <w:bookmarkStart w:id="355" w:name="pr416"/>
      <w:bookmarkStart w:id="356" w:name="pr417"/>
      <w:bookmarkStart w:id="357" w:name="pr418"/>
      <w:bookmarkStart w:id="358" w:name="pr419"/>
      <w:bookmarkStart w:id="359" w:name="pr420"/>
      <w:bookmarkStart w:id="360" w:name="pr421"/>
      <w:bookmarkStart w:id="361" w:name="pr422"/>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353A8DAE" w14:textId="77777777" w:rsidR="00814E0C" w:rsidRPr="006B4DA9" w:rsidRDefault="00814E0C" w:rsidP="006B4DA9">
      <w:pPr>
        <w:spacing w:before="120" w:after="120" w:line="280" w:lineRule="atLeast"/>
        <w:rPr>
          <w:b/>
          <w:bCs/>
          <w:lang w:eastAsia="hu-HU"/>
        </w:rPr>
      </w:pPr>
      <w:r w:rsidRPr="006B4DA9">
        <w:rPr>
          <w:b/>
          <w:bCs/>
          <w:lang w:eastAsia="hu-HU"/>
        </w:rPr>
        <w:t>Az alábbi szabályok a teljesség igénye nélkül kerültek idézésre, a támogatási kategóriák részletes szabályait a 651/</w:t>
      </w:r>
      <w:proofErr w:type="gramStart"/>
      <w:r w:rsidRPr="006B4DA9">
        <w:rPr>
          <w:b/>
          <w:bCs/>
          <w:lang w:eastAsia="hu-HU"/>
        </w:rPr>
        <w:t>2014-es</w:t>
      </w:r>
      <w:proofErr w:type="gramEnd"/>
      <w:r w:rsidRPr="006B4DA9">
        <w:rPr>
          <w:b/>
          <w:bCs/>
          <w:lang w:eastAsia="hu-HU"/>
        </w:rPr>
        <w:t xml:space="preserve"> valamint az 1407/2013/EU bizottsági rendelet tartalmazza.</w:t>
      </w:r>
    </w:p>
    <w:p w14:paraId="225A28C0" w14:textId="77777777" w:rsidR="00814E0C" w:rsidRPr="006B4DA9" w:rsidRDefault="00814E0C" w:rsidP="006B4DA9">
      <w:pPr>
        <w:spacing w:after="0" w:line="280" w:lineRule="atLeast"/>
        <w:ind w:right="150"/>
        <w:jc w:val="both"/>
        <w:rPr>
          <w:rFonts w:cs="Arial"/>
          <w:b/>
          <w:color w:val="222222"/>
          <w:lang w:eastAsia="hu-HU"/>
        </w:rPr>
      </w:pPr>
    </w:p>
    <w:p w14:paraId="77DA0DBC" w14:textId="77777777" w:rsidR="00814E0C" w:rsidRPr="006B4DA9" w:rsidRDefault="00814E0C" w:rsidP="006B4DA9">
      <w:pPr>
        <w:spacing w:after="0" w:line="280" w:lineRule="atLeast"/>
        <w:ind w:right="150"/>
        <w:jc w:val="both"/>
        <w:rPr>
          <w:rFonts w:cs="Arial"/>
          <w:b/>
          <w:color w:val="222222"/>
          <w:lang w:eastAsia="hu-HU"/>
        </w:rPr>
      </w:pPr>
      <w:r w:rsidRPr="006B4DA9">
        <w:rPr>
          <w:rFonts w:cs="Arial"/>
          <w:b/>
          <w:color w:val="222222"/>
          <w:lang w:eastAsia="hu-HU"/>
        </w:rPr>
        <w:t>Támogatáshalmozódás</w:t>
      </w:r>
    </w:p>
    <w:p w14:paraId="034DEA26" w14:textId="77777777" w:rsidR="00814E0C" w:rsidRPr="006B4DA9" w:rsidRDefault="00814E0C" w:rsidP="006B4DA9">
      <w:pPr>
        <w:spacing w:after="0" w:line="280" w:lineRule="atLeast"/>
        <w:ind w:right="150"/>
        <w:jc w:val="both"/>
        <w:rPr>
          <w:rFonts w:cs="Arial"/>
          <w:b/>
          <w:color w:val="222222"/>
          <w:lang w:eastAsia="hu-HU"/>
        </w:rPr>
      </w:pPr>
    </w:p>
    <w:p w14:paraId="5F1C693A" w14:textId="77777777" w:rsidR="00814E0C" w:rsidRPr="006B4DA9" w:rsidRDefault="00814E0C" w:rsidP="006B4DA9">
      <w:pPr>
        <w:pStyle w:val="Norml1"/>
        <w:spacing w:before="0" w:after="0"/>
        <w:rPr>
          <w:rFonts w:ascii="Arial" w:hAnsi="Arial" w:cs="Arial"/>
        </w:rPr>
      </w:pPr>
      <w:r w:rsidRPr="006B4DA9">
        <w:rPr>
          <w:rFonts w:ascii="Arial" w:hAnsi="Arial" w:cs="Arial"/>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5FFDC377" w14:textId="77777777" w:rsidR="00814E0C" w:rsidRPr="006B4DA9" w:rsidRDefault="00814E0C" w:rsidP="006B4DA9">
      <w:pPr>
        <w:pStyle w:val="Norml1"/>
        <w:spacing w:before="0" w:after="0"/>
        <w:rPr>
          <w:rFonts w:ascii="Arial" w:hAnsi="Arial" w:cs="Arial"/>
        </w:rPr>
      </w:pPr>
    </w:p>
    <w:p w14:paraId="2540A491" w14:textId="77777777" w:rsidR="00814E0C" w:rsidRPr="006B4DA9" w:rsidRDefault="00814E0C" w:rsidP="006B4DA9">
      <w:pPr>
        <w:pStyle w:val="Norml1"/>
        <w:spacing w:before="0" w:after="0"/>
        <w:rPr>
          <w:rFonts w:ascii="Arial" w:hAnsi="Arial" w:cs="Arial"/>
        </w:rPr>
      </w:pPr>
      <w:r w:rsidRPr="006B4DA9">
        <w:rPr>
          <w:rFonts w:ascii="Arial" w:hAnsi="Arial" w:cs="Arial"/>
        </w:rPr>
        <w:lastRenderedPageBreak/>
        <w:t>Állami támogatás különböző azonosítható elszámolható költségek esetén halmozható más, helyi, regionális, államháztartási vagy uniós forrásból származó állami támogatással.</w:t>
      </w:r>
    </w:p>
    <w:p w14:paraId="3BF61D93" w14:textId="77777777" w:rsidR="00814E0C" w:rsidRPr="006B4DA9" w:rsidRDefault="00814E0C" w:rsidP="006B4DA9">
      <w:pPr>
        <w:pStyle w:val="Norml1"/>
        <w:spacing w:before="0" w:after="0"/>
        <w:rPr>
          <w:rFonts w:ascii="Arial" w:hAnsi="Arial" w:cs="Arial"/>
        </w:rPr>
      </w:pPr>
    </w:p>
    <w:p w14:paraId="6BD97481" w14:textId="77777777" w:rsidR="00814E0C" w:rsidRPr="006B4DA9" w:rsidRDefault="00814E0C" w:rsidP="006B4DA9">
      <w:pPr>
        <w:pStyle w:val="Norml1"/>
        <w:spacing w:before="0" w:after="0"/>
        <w:rPr>
          <w:rFonts w:ascii="Arial" w:hAnsi="Arial" w:cs="Arial"/>
        </w:rPr>
      </w:pPr>
      <w:r w:rsidRPr="006B4DA9">
        <w:rPr>
          <w:rFonts w:ascii="Arial" w:hAnsi="Arial" w:cs="Arial"/>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10576C7B" w14:textId="77777777" w:rsidR="00814E0C" w:rsidRPr="006B4DA9" w:rsidRDefault="00814E0C" w:rsidP="006B4DA9">
      <w:pPr>
        <w:autoSpaceDE w:val="0"/>
        <w:autoSpaceDN w:val="0"/>
        <w:adjustRightInd w:val="0"/>
        <w:spacing w:after="0" w:line="280" w:lineRule="atLeast"/>
        <w:ind w:left="360"/>
        <w:jc w:val="both"/>
        <w:rPr>
          <w:rFonts w:cs="Verdana"/>
          <w:u w:val="single"/>
        </w:rPr>
      </w:pPr>
    </w:p>
    <w:p w14:paraId="04E968A7" w14:textId="77777777" w:rsidR="00814E0C" w:rsidRPr="006B4DA9" w:rsidRDefault="00814E0C" w:rsidP="006B4DA9">
      <w:pPr>
        <w:autoSpaceDE w:val="0"/>
        <w:autoSpaceDN w:val="0"/>
        <w:adjustRightInd w:val="0"/>
        <w:spacing w:after="0" w:line="280" w:lineRule="atLeast"/>
        <w:ind w:left="360"/>
        <w:jc w:val="both"/>
        <w:rPr>
          <w:rFonts w:cs="Verdana"/>
          <w:u w:val="single"/>
        </w:rPr>
      </w:pPr>
    </w:p>
    <w:p w14:paraId="09608A77" w14:textId="77777777" w:rsidR="00814E0C" w:rsidRPr="006B4DA9" w:rsidRDefault="00814E0C" w:rsidP="00E47FC1">
      <w:pPr>
        <w:pStyle w:val="Cmsor2"/>
        <w:numPr>
          <w:ilvl w:val="2"/>
          <w:numId w:val="4"/>
        </w:numPr>
        <w:spacing w:line="280" w:lineRule="atLeast"/>
        <w:ind w:left="1004"/>
        <w:jc w:val="both"/>
        <w:rPr>
          <w:rFonts w:cs="Arial"/>
          <w:bCs w:val="0"/>
          <w:color w:val="auto"/>
          <w:sz w:val="28"/>
          <w:szCs w:val="28"/>
        </w:rPr>
      </w:pPr>
      <w:bookmarkStart w:id="362" w:name="_Toc61277804"/>
      <w:r w:rsidRPr="006B4DA9">
        <w:rPr>
          <w:rFonts w:ascii="Arial" w:hAnsi="Arial" w:cs="Arial"/>
          <w:b w:val="0"/>
          <w:bCs w:val="0"/>
          <w:color w:val="auto"/>
          <w:sz w:val="28"/>
          <w:szCs w:val="28"/>
        </w:rPr>
        <w:t xml:space="preserve">A </w:t>
      </w:r>
      <w:r w:rsidR="00D014A2" w:rsidRPr="006B4DA9">
        <w:rPr>
          <w:rFonts w:ascii="Arial" w:hAnsi="Arial" w:cs="Arial"/>
          <w:b w:val="0"/>
          <w:bCs w:val="0"/>
          <w:color w:val="auto"/>
          <w:sz w:val="28"/>
          <w:szCs w:val="28"/>
        </w:rPr>
        <w:t>Felhívás</w:t>
      </w:r>
      <w:r w:rsidRPr="006B4DA9">
        <w:rPr>
          <w:rFonts w:ascii="Arial" w:hAnsi="Arial" w:cs="Arial"/>
          <w:b w:val="0"/>
          <w:bCs w:val="0"/>
          <w:color w:val="auto"/>
          <w:sz w:val="28"/>
          <w:szCs w:val="28"/>
        </w:rPr>
        <w:t xml:space="preserve"> keretében nyújtott egyes támogatási kategóriákra vonatkozó egyedi szabályok</w:t>
      </w:r>
      <w:bookmarkEnd w:id="362"/>
    </w:p>
    <w:p w14:paraId="57ACA8C2" w14:textId="77777777" w:rsidR="00814E0C" w:rsidRPr="006B4DA9" w:rsidRDefault="00814E0C" w:rsidP="006B4DA9">
      <w:pPr>
        <w:jc w:val="both"/>
        <w:rPr>
          <w:lang w:val="da-DK"/>
        </w:rPr>
      </w:pPr>
    </w:p>
    <w:p w14:paraId="15D2F6CB" w14:textId="77777777" w:rsidR="00814E0C" w:rsidRPr="006B4DA9" w:rsidRDefault="00814E0C" w:rsidP="006B4DA9">
      <w:pPr>
        <w:jc w:val="both"/>
      </w:pPr>
      <w:r w:rsidRPr="006B4DA9">
        <w:rPr>
          <w:lang w:val="da-DK"/>
        </w:rPr>
        <w:t>Az i</w:t>
      </w:r>
      <w:proofErr w:type="spellStart"/>
      <w:r w:rsidRPr="006B4DA9">
        <w:t>nduló</w:t>
      </w:r>
      <w:proofErr w:type="spellEnd"/>
      <w:r w:rsidRPr="006B4DA9">
        <w:t xml:space="preserve"> vállalkozásnak nyújtott támogatásra vonatkozóan az alábbi egyedi szabályok vonatkoznak:</w:t>
      </w:r>
    </w:p>
    <w:p w14:paraId="595274D4" w14:textId="77777777" w:rsidR="00814E0C" w:rsidRPr="006B4DA9" w:rsidRDefault="00814E0C" w:rsidP="006B4DA9">
      <w:pPr>
        <w:jc w:val="both"/>
      </w:pPr>
      <w:r w:rsidRPr="006B4DA9">
        <w:rPr>
          <w:lang w:val="da-DK"/>
        </w:rPr>
        <w:t>Az i</w:t>
      </w:r>
      <w:proofErr w:type="spellStart"/>
      <w:r w:rsidRPr="006B4DA9">
        <w:t>nduló</w:t>
      </w:r>
      <w:proofErr w:type="spellEnd"/>
      <w:r w:rsidRPr="006B4DA9">
        <w:t xml:space="preserve"> vállalkozásnak nyújtott támogatásra vonatkozó részletes szabályokat a Szerződés 107. és 108. cikke alkalmazásában bizonyos támogatási kategóriáknak a belsőpiaccal összeegyeztethetőnek nyilvánításáról (általános csoportmentességi rendelet) szóló 651/2014/EU bizottsági rendelet (HL L 187., 2014.6.26., 1. o.) I-II. fejezete és III. fejezetének 22. cikke, a 2014-2020 programozási időszakra rendelt források felhasználására vonatkozó uniós versenyjogi értelemben vett állami támogatási szabályokról szóló 255/2014. (X.10.) Korm. rendelet 42-46. §, valamint az európai uniós versenyjogi értelemben vett állami támogatásokkal kapcsolatos eljárásról és a regionális támogatási térképről szóló 37/2011. (III. 22.) Korm. rendelet szabályozza. </w:t>
      </w:r>
    </w:p>
    <w:p w14:paraId="4B58D3DD" w14:textId="77777777" w:rsidR="00814E0C" w:rsidRPr="006B4DA9" w:rsidRDefault="00814E0C" w:rsidP="006B4DA9">
      <w:pPr>
        <w:spacing w:before="120" w:after="120" w:line="280" w:lineRule="atLeast"/>
        <w:rPr>
          <w:b/>
        </w:rPr>
      </w:pPr>
    </w:p>
    <w:p w14:paraId="29C49FE0" w14:textId="1F0C7035" w:rsidR="00814E0C" w:rsidRPr="006B4DA9" w:rsidRDefault="00814E0C" w:rsidP="00E47FC1">
      <w:pPr>
        <w:pStyle w:val="Cmsor11"/>
        <w:numPr>
          <w:ilvl w:val="0"/>
          <w:numId w:val="5"/>
        </w:numPr>
        <w:spacing w:after="0"/>
        <w:ind w:left="714" w:hanging="714"/>
        <w:rPr>
          <w:rFonts w:cs="Arial"/>
        </w:rPr>
      </w:pPr>
      <w:bookmarkStart w:id="363" w:name="pr793"/>
      <w:bookmarkStart w:id="364" w:name="_Toc61277805"/>
      <w:bookmarkEnd w:id="363"/>
      <w:r w:rsidRPr="006B4DA9">
        <w:rPr>
          <w:rFonts w:cs="Arial"/>
        </w:rPr>
        <w:t>A</w:t>
      </w:r>
      <w:r w:rsidR="00501209">
        <w:rPr>
          <w:rFonts w:cs="Arial"/>
        </w:rPr>
        <w:t>Z</w:t>
      </w:r>
      <w:r w:rsidRPr="006B4DA9">
        <w:rPr>
          <w:rFonts w:cs="Arial"/>
        </w:rPr>
        <w:t xml:space="preserve"> </w:t>
      </w:r>
      <w:r w:rsidR="004A233E" w:rsidRPr="006B4DA9">
        <w:rPr>
          <w:rFonts w:cs="Arial"/>
        </w:rPr>
        <w:t xml:space="preserve">Inkubációs </w:t>
      </w:r>
      <w:r w:rsidRPr="006B4DA9">
        <w:rPr>
          <w:rFonts w:cs="Arial"/>
        </w:rPr>
        <w:t>kérelem elkészítése során csatolandó mellékletek listája</w:t>
      </w:r>
      <w:bookmarkEnd w:id="364"/>
    </w:p>
    <w:p w14:paraId="77361F00" w14:textId="77777777" w:rsidR="00814E0C" w:rsidRPr="006B4DA9" w:rsidRDefault="00814E0C" w:rsidP="006B4DA9">
      <w:pPr>
        <w:pStyle w:val="Norml1"/>
      </w:pPr>
    </w:p>
    <w:p w14:paraId="72503FE7" w14:textId="77777777" w:rsidR="004A233E" w:rsidRPr="006B4DA9" w:rsidRDefault="004A233E" w:rsidP="006B4DA9">
      <w:pPr>
        <w:keepNext/>
        <w:spacing w:before="60" w:after="120" w:line="280" w:lineRule="atLeast"/>
        <w:jc w:val="both"/>
        <w:rPr>
          <w:rFonts w:cs="Arial"/>
          <w:color w:val="auto"/>
          <w:lang w:eastAsia="hu-HU"/>
        </w:rPr>
      </w:pPr>
      <w:r w:rsidRPr="006B4DA9">
        <w:rPr>
          <w:rFonts w:cs="Arial"/>
          <w:color w:val="auto"/>
          <w:lang w:eastAsia="hu-HU"/>
        </w:rPr>
        <w:t>Az inkubációs kérelem elkészítésekor a következő mellékleteket</w:t>
      </w:r>
      <w:r w:rsidR="00746C39" w:rsidRPr="006B4DA9">
        <w:rPr>
          <w:rFonts w:cs="Arial"/>
          <w:color w:val="auto"/>
          <w:lang w:eastAsia="hu-HU"/>
        </w:rPr>
        <w:t xml:space="preserve"> elektronikus másolatban</w:t>
      </w:r>
      <w:r w:rsidRPr="006B4DA9">
        <w:rPr>
          <w:rFonts w:cs="Arial"/>
          <w:color w:val="auto"/>
          <w:lang w:eastAsia="hu-HU"/>
        </w:rPr>
        <w:t xml:space="preserve"> szükséges csatolni:</w:t>
      </w:r>
    </w:p>
    <w:p w14:paraId="0BB07955" w14:textId="77777777" w:rsidR="004A233E" w:rsidRPr="006B4DA9" w:rsidRDefault="004A233E" w:rsidP="00E47FC1">
      <w:pPr>
        <w:pStyle w:val="felsorols20"/>
        <w:numPr>
          <w:ilvl w:val="1"/>
          <w:numId w:val="15"/>
        </w:numPr>
        <w:spacing w:line="280" w:lineRule="atLeast"/>
        <w:rPr>
          <w:rFonts w:cs="Arial"/>
          <w:color w:val="auto"/>
          <w:lang w:eastAsia="hu-HU"/>
        </w:rPr>
      </w:pPr>
      <w:r w:rsidRPr="006B4DA9">
        <w:rPr>
          <w:rFonts w:cs="Arial"/>
          <w:color w:val="auto"/>
          <w:lang w:eastAsia="hu-HU"/>
        </w:rPr>
        <w:t>A start-</w:t>
      </w:r>
      <w:proofErr w:type="spellStart"/>
      <w:r w:rsidRPr="006B4DA9">
        <w:rPr>
          <w:rFonts w:cs="Arial"/>
          <w:color w:val="auto"/>
          <w:lang w:eastAsia="hu-HU"/>
        </w:rPr>
        <w:t>up</w:t>
      </w:r>
      <w:proofErr w:type="spellEnd"/>
      <w:r w:rsidRPr="006B4DA9">
        <w:rPr>
          <w:rFonts w:cs="Arial"/>
          <w:color w:val="auto"/>
          <w:lang w:eastAsia="hu-HU"/>
        </w:rPr>
        <w:t xml:space="preserve"> hivatalos képviselőjének eredeti aláírási címpéldánya</w:t>
      </w:r>
      <w:r w:rsidRPr="006B4DA9">
        <w:rPr>
          <w:color w:val="auto"/>
        </w:rPr>
        <w:t xml:space="preserve"> vagy ügyvéd által hitelesített </w:t>
      </w:r>
      <w:r w:rsidRPr="006B4DA9">
        <w:rPr>
          <w:rFonts w:cs="Arial"/>
          <w:color w:val="auto"/>
          <w:lang w:eastAsia="hu-HU"/>
        </w:rPr>
        <w:t>aláírásminta</w:t>
      </w:r>
      <w:r w:rsidRPr="006B4DA9">
        <w:rPr>
          <w:color w:val="auto"/>
        </w:rPr>
        <w:t>.</w:t>
      </w:r>
    </w:p>
    <w:p w14:paraId="0C2B6176" w14:textId="77777777" w:rsidR="004A233E" w:rsidRPr="006B4DA9" w:rsidRDefault="004A233E" w:rsidP="006B4DA9">
      <w:pPr>
        <w:pStyle w:val="Listaszerbekezds"/>
        <w:widowControl w:val="0"/>
        <w:spacing w:before="120" w:after="120" w:line="280" w:lineRule="atLeast"/>
        <w:ind w:left="714"/>
        <w:contextualSpacing w:val="0"/>
        <w:jc w:val="both"/>
        <w:rPr>
          <w:rFonts w:cs="Arial"/>
          <w:color w:val="auto"/>
          <w:lang w:eastAsia="hu-HU"/>
        </w:rPr>
      </w:pPr>
      <w:r w:rsidRPr="006B4DA9">
        <w:rPr>
          <w:rFonts w:cs="Arial"/>
          <w:color w:val="auto"/>
          <w:lang w:eastAsia="hu-HU"/>
        </w:rPr>
        <w:t>A becsatolt aláírási címpéldánynak/ügyvéd által hitelesített aláírásmintának alkalmasnak kell lennie a cégszerű aláírás ellenőrzésére.</w:t>
      </w:r>
    </w:p>
    <w:p w14:paraId="7746AC74" w14:textId="77777777" w:rsidR="004A233E" w:rsidRPr="006B4DA9" w:rsidRDefault="004A233E" w:rsidP="00E47FC1">
      <w:pPr>
        <w:pStyle w:val="felsorols20"/>
        <w:numPr>
          <w:ilvl w:val="1"/>
          <w:numId w:val="15"/>
        </w:numPr>
        <w:spacing w:line="280" w:lineRule="atLeast"/>
        <w:rPr>
          <w:rFonts w:cs="Arial"/>
          <w:color w:val="auto"/>
          <w:lang w:eastAsia="hu-HU"/>
        </w:rPr>
      </w:pPr>
      <w:r w:rsidRPr="006B4DA9">
        <w:rPr>
          <w:rFonts w:cs="Arial"/>
          <w:color w:val="auto"/>
          <w:lang w:eastAsia="hu-HU"/>
        </w:rPr>
        <w:t>Hatályos cégkivonat 30 napnál nem régebbi eredeti vagy másolatának közjegyző által hitelesített példánya (cégkivonat helyett elfogadható az Igazságügyi Minisztérium mellett működő Céginformációs Szolgálat által kiállított hiteles igazolás is</w:t>
      </w:r>
      <w:proofErr w:type="gramStart"/>
      <w:r w:rsidRPr="006B4DA9">
        <w:rPr>
          <w:rFonts w:cs="Arial"/>
          <w:color w:val="auto"/>
          <w:lang w:eastAsia="hu-HU"/>
        </w:rPr>
        <w:t>).(</w:t>
      </w:r>
      <w:proofErr w:type="gramEnd"/>
      <w:r w:rsidRPr="006B4DA9">
        <w:rPr>
          <w:rFonts w:cs="Arial"/>
          <w:color w:val="auto"/>
          <w:lang w:eastAsia="hu-HU"/>
        </w:rPr>
        <w:t>amennyiben az Igazságügyi Minisztérium adatbázisából lekérhető hatályos cégkivonat nem áll rendelkezésre)</w:t>
      </w:r>
    </w:p>
    <w:p w14:paraId="6D52CE02" w14:textId="77777777" w:rsidR="004A233E" w:rsidRPr="006B4DA9" w:rsidRDefault="004A233E" w:rsidP="00E47FC1">
      <w:pPr>
        <w:pStyle w:val="felsorols20"/>
        <w:numPr>
          <w:ilvl w:val="1"/>
          <w:numId w:val="15"/>
        </w:numPr>
        <w:spacing w:line="280" w:lineRule="atLeast"/>
        <w:rPr>
          <w:rFonts w:cs="Arial"/>
          <w:color w:val="auto"/>
          <w:lang w:eastAsia="hu-HU"/>
        </w:rPr>
      </w:pPr>
      <w:r w:rsidRPr="006B4DA9">
        <w:rPr>
          <w:rFonts w:cs="Arial"/>
          <w:color w:val="auto"/>
          <w:lang w:eastAsia="hu-HU"/>
        </w:rPr>
        <w:lastRenderedPageBreak/>
        <w:t>A start-</w:t>
      </w:r>
      <w:proofErr w:type="spellStart"/>
      <w:r w:rsidRPr="006B4DA9">
        <w:rPr>
          <w:rFonts w:cs="Arial"/>
          <w:color w:val="auto"/>
          <w:lang w:eastAsia="hu-HU"/>
        </w:rPr>
        <w:t>up</w:t>
      </w:r>
      <w:proofErr w:type="spellEnd"/>
      <w:r w:rsidRPr="006B4DA9">
        <w:rPr>
          <w:rFonts w:cs="Arial"/>
          <w:color w:val="auto"/>
          <w:lang w:eastAsia="hu-HU"/>
        </w:rPr>
        <w:t xml:space="preserve"> jóváhagyott (közgyűlés, taggyűlés, illetve a tulajdonosok által jóváhagyott) éves beszámolója, amennyiben az nem került feltöltésre a </w:t>
      </w:r>
      <w:hyperlink r:id="rId18" w:history="1">
        <w:r w:rsidRPr="006B4DA9">
          <w:rPr>
            <w:rStyle w:val="Hiperhivatkozs"/>
            <w:rFonts w:cs="Calibri"/>
          </w:rPr>
          <w:t>http://e-beszamolo.im.gov.hu/</w:t>
        </w:r>
      </w:hyperlink>
      <w:r w:rsidRPr="006B4DA9">
        <w:t xml:space="preserve"> </w:t>
      </w:r>
      <w:r w:rsidRPr="006B4DA9">
        <w:rPr>
          <w:rFonts w:cs="Arial"/>
          <w:color w:val="auto"/>
          <w:lang w:eastAsia="hu-HU"/>
        </w:rPr>
        <w:t>oldalra. (egy teljes lezárt üzleti évvel nem rendelkező gazdasági társaságok esetében nem releváns)</w:t>
      </w:r>
    </w:p>
    <w:p w14:paraId="1CB603E9" w14:textId="77777777" w:rsidR="004A233E" w:rsidRPr="006B4DA9" w:rsidRDefault="004A233E" w:rsidP="006B4DA9">
      <w:pPr>
        <w:pStyle w:val="Listaszerbekezds"/>
        <w:widowControl w:val="0"/>
        <w:spacing w:before="120" w:after="120" w:line="280" w:lineRule="atLeast"/>
        <w:ind w:left="714"/>
        <w:contextualSpacing w:val="0"/>
        <w:jc w:val="both"/>
        <w:rPr>
          <w:rFonts w:cs="Arial"/>
          <w:color w:val="auto"/>
          <w:lang w:eastAsia="hu-HU"/>
        </w:rPr>
      </w:pPr>
      <w:r w:rsidRPr="006B4DA9">
        <w:rPr>
          <w:rFonts w:cs="Arial"/>
          <w:color w:val="auto"/>
          <w:lang w:eastAsia="hu-HU"/>
        </w:rPr>
        <w:t>Felhívjuk szíves figyelmét arra, hogy előzetes, azaz közgyűlés, taggyűlés, illetve a tulajdonosok által jóvá nem hagyott beszámoló nem fogadható el.</w:t>
      </w:r>
    </w:p>
    <w:p w14:paraId="0DC0CBC1" w14:textId="77777777" w:rsidR="004A233E" w:rsidRPr="006B4DA9" w:rsidRDefault="004A233E" w:rsidP="00E47FC1">
      <w:pPr>
        <w:pStyle w:val="felsorols20"/>
        <w:numPr>
          <w:ilvl w:val="1"/>
          <w:numId w:val="15"/>
        </w:numPr>
        <w:spacing w:line="280" w:lineRule="atLeast"/>
        <w:rPr>
          <w:rFonts w:cs="Arial"/>
          <w:color w:val="auto"/>
          <w:lang w:eastAsia="hu-HU"/>
        </w:rPr>
      </w:pPr>
      <w:r w:rsidRPr="006B4DA9">
        <w:rPr>
          <w:rFonts w:cs="Arial"/>
          <w:color w:val="auto"/>
          <w:lang w:eastAsia="hu-HU"/>
        </w:rPr>
        <w:t>A támogatást igénylő vállalkozás éves beszámolójának közgyűlés, taggyűlés, illetve a tulajdonosok általi jóváhagyását igazoló dokumentum:</w:t>
      </w:r>
    </w:p>
    <w:p w14:paraId="385550E1" w14:textId="77777777" w:rsidR="004A233E" w:rsidRPr="006B4DA9" w:rsidRDefault="004A233E" w:rsidP="006B4DA9">
      <w:pPr>
        <w:pStyle w:val="Listaszerbekezds"/>
        <w:widowControl w:val="0"/>
        <w:spacing w:before="120" w:after="120" w:line="280" w:lineRule="atLeast"/>
        <w:ind w:left="714"/>
        <w:contextualSpacing w:val="0"/>
        <w:jc w:val="both"/>
        <w:rPr>
          <w:rFonts w:cs="Arial"/>
          <w:color w:val="auto"/>
          <w:lang w:eastAsia="hu-HU"/>
        </w:rPr>
      </w:pPr>
      <w:r w:rsidRPr="006B4DA9">
        <w:rPr>
          <w:rFonts w:cs="Arial"/>
          <w:color w:val="auto"/>
          <w:lang w:eastAsia="hu-HU"/>
        </w:rPr>
        <w:t xml:space="preserve">Az utolsó lezárt, teljes (365 napot jelentő) üzleti évi beszámoló közgyűlés, taggyűlés, illetve a tulajdonosok általi jóváhagyását igazoló cégszerűen aláírt dokumentum (pl. jegyzőkönyv, határozat) másolatát kell benyújtani. (egy teljes lezárt üzleti évvel nem rendelkező gazdasági társaságok esetében nem releváns) </w:t>
      </w:r>
    </w:p>
    <w:p w14:paraId="3C0C9032" w14:textId="77777777" w:rsidR="004A233E" w:rsidRPr="006B4DA9" w:rsidRDefault="004A233E" w:rsidP="00E47FC1">
      <w:pPr>
        <w:pStyle w:val="felsorols20"/>
        <w:numPr>
          <w:ilvl w:val="1"/>
          <w:numId w:val="15"/>
        </w:numPr>
        <w:spacing w:line="280" w:lineRule="atLeast"/>
        <w:rPr>
          <w:rFonts w:cs="Arial"/>
          <w:color w:val="auto"/>
          <w:lang w:eastAsia="hu-HU"/>
        </w:rPr>
      </w:pPr>
      <w:r w:rsidRPr="006B4DA9">
        <w:rPr>
          <w:rFonts w:cs="Arial"/>
          <w:color w:val="auto"/>
          <w:lang w:eastAsia="hu-HU"/>
        </w:rPr>
        <w:t>Átláthatósági nyilatkozat.</w:t>
      </w:r>
    </w:p>
    <w:p w14:paraId="49049A71" w14:textId="77777777" w:rsidR="004A233E" w:rsidRPr="006B4DA9" w:rsidRDefault="004A233E" w:rsidP="00E47FC1">
      <w:pPr>
        <w:pStyle w:val="felsorols20"/>
        <w:numPr>
          <w:ilvl w:val="1"/>
          <w:numId w:val="15"/>
        </w:numPr>
        <w:spacing w:line="280" w:lineRule="atLeast"/>
        <w:rPr>
          <w:rFonts w:cs="Arial"/>
          <w:color w:val="auto"/>
          <w:lang w:eastAsia="hu-HU"/>
        </w:rPr>
      </w:pPr>
      <w:r w:rsidRPr="006B4DA9">
        <w:rPr>
          <w:rFonts w:cs="Arial"/>
          <w:color w:val="auto"/>
          <w:lang w:eastAsia="hu-HU"/>
        </w:rPr>
        <w:t>Az inkubációs kérelem adattartalmát hitelesítő, eredeti, cégszerűen aláírt nyilatkozat.</w:t>
      </w:r>
    </w:p>
    <w:p w14:paraId="50A5B771" w14:textId="77777777" w:rsidR="00746C39" w:rsidRPr="006B4DA9" w:rsidRDefault="00746C39" w:rsidP="00E47FC1">
      <w:pPr>
        <w:pStyle w:val="felsorols20"/>
        <w:numPr>
          <w:ilvl w:val="1"/>
          <w:numId w:val="15"/>
        </w:numPr>
        <w:spacing w:line="280" w:lineRule="atLeast"/>
        <w:ind w:left="709"/>
      </w:pPr>
      <w:r w:rsidRPr="006B4DA9">
        <w:rPr>
          <w:rFonts w:cs="Arial"/>
          <w:color w:val="auto"/>
          <w:lang w:eastAsia="hu-HU"/>
        </w:rPr>
        <w:t xml:space="preserve">Minden alábbi költségtétel alátámasztására 1 db, érvényes helyzet – és piacfelmérésben részt vevő által kiállított tájékoztatás, vagy ajánlat csatolása szükséges, amely tartalmazza: </w:t>
      </w:r>
    </w:p>
    <w:p w14:paraId="007B5474" w14:textId="77777777" w:rsidR="00746C39" w:rsidRPr="006B4DA9" w:rsidRDefault="00746C39" w:rsidP="00E47FC1">
      <w:pPr>
        <w:pStyle w:val="Listaszerbekezds"/>
        <w:numPr>
          <w:ilvl w:val="1"/>
          <w:numId w:val="23"/>
        </w:numPr>
        <w:spacing w:after="120" w:line="280" w:lineRule="atLeast"/>
        <w:jc w:val="both"/>
      </w:pPr>
      <w:r w:rsidRPr="006B4DA9">
        <w:t xml:space="preserve"> A </w:t>
      </w:r>
      <w:r w:rsidRPr="006B4DA9">
        <w:rPr>
          <w:rFonts w:cs="Arial"/>
        </w:rPr>
        <w:t>projekt keretén belül, a támogatási igény benyújtását követően beszerzésre kerülő új eszköz esetén</w:t>
      </w:r>
      <w:r w:rsidRPr="006B4DA9">
        <w:t>:</w:t>
      </w:r>
    </w:p>
    <w:p w14:paraId="166396EC" w14:textId="77777777" w:rsidR="00746C39" w:rsidRPr="006B4DA9" w:rsidRDefault="00746C39" w:rsidP="00E47FC1">
      <w:pPr>
        <w:pStyle w:val="Listaszerbekezds"/>
        <w:numPr>
          <w:ilvl w:val="2"/>
          <w:numId w:val="23"/>
        </w:numPr>
        <w:spacing w:after="120" w:line="280" w:lineRule="atLeast"/>
        <w:jc w:val="both"/>
        <w:rPr>
          <w:color w:val="auto"/>
        </w:rPr>
      </w:pPr>
      <w:r w:rsidRPr="006B4DA9">
        <w:rPr>
          <w:color w:val="auto"/>
        </w:rPr>
        <w:t>a helyzet- és piacfelmérésben részt vevők megnevezését,</w:t>
      </w:r>
      <w:r w:rsidR="00862FBD" w:rsidRPr="006B4DA9">
        <w:rPr>
          <w:color w:val="auto"/>
        </w:rPr>
        <w:t xml:space="preserve"> </w:t>
      </w:r>
      <w:r w:rsidRPr="006B4DA9">
        <w:rPr>
          <w:color w:val="auto"/>
        </w:rPr>
        <w:t>nyilatkozatát a kereskedői vagy gyártói státuszra vonatkozóan;</w:t>
      </w:r>
    </w:p>
    <w:p w14:paraId="05A198BB" w14:textId="77777777" w:rsidR="00746C39" w:rsidRPr="006B4DA9" w:rsidRDefault="00746C39" w:rsidP="00E47FC1">
      <w:pPr>
        <w:pStyle w:val="Listaszerbekezds"/>
        <w:numPr>
          <w:ilvl w:val="2"/>
          <w:numId w:val="23"/>
        </w:numPr>
        <w:spacing w:after="120" w:line="280" w:lineRule="atLeast"/>
        <w:jc w:val="both"/>
        <w:rPr>
          <w:color w:val="auto"/>
        </w:rPr>
      </w:pPr>
      <w:r w:rsidRPr="006B4DA9">
        <w:rPr>
          <w:color w:val="auto"/>
        </w:rPr>
        <w:t>a piacfelmérés tárgyának pontos megnevezését; típusát, műszaki paramétereit, szakmai jellemzőit, rendelésre gyártott beszerzés esetén technikai feltételek és az egyedi költségkalkuláció részletes feltűntetését;</w:t>
      </w:r>
    </w:p>
    <w:p w14:paraId="236CF75E" w14:textId="77777777" w:rsidR="00746C39" w:rsidRPr="006B4DA9" w:rsidRDefault="00746C39" w:rsidP="00E47FC1">
      <w:pPr>
        <w:pStyle w:val="Listaszerbekezds"/>
        <w:numPr>
          <w:ilvl w:val="2"/>
          <w:numId w:val="23"/>
        </w:numPr>
        <w:spacing w:after="120" w:line="280" w:lineRule="atLeast"/>
        <w:jc w:val="both"/>
        <w:rPr>
          <w:color w:val="auto"/>
        </w:rPr>
      </w:pPr>
      <w:r w:rsidRPr="006B4DA9">
        <w:rPr>
          <w:color w:val="auto"/>
        </w:rPr>
        <w:t>tartozék beszerzése esetén annak jelölését, hogy mely eszközhöz tartozik;</w:t>
      </w:r>
    </w:p>
    <w:p w14:paraId="265AA089" w14:textId="77777777" w:rsidR="00746C39" w:rsidRPr="006B4DA9" w:rsidRDefault="00746C39" w:rsidP="00E47FC1">
      <w:pPr>
        <w:pStyle w:val="Listaszerbekezds"/>
        <w:numPr>
          <w:ilvl w:val="2"/>
          <w:numId w:val="23"/>
        </w:numPr>
        <w:spacing w:after="120" w:line="280" w:lineRule="atLeast"/>
        <w:jc w:val="both"/>
        <w:rPr>
          <w:color w:val="auto"/>
        </w:rPr>
      </w:pPr>
      <w:r w:rsidRPr="006B4DA9">
        <w:rPr>
          <w:color w:val="auto"/>
        </w:rPr>
        <w:t>a helyzet- és piacfelmérés tárgyának Vámtarifa Számát (VTSZ) számát;</w:t>
      </w:r>
    </w:p>
    <w:p w14:paraId="7DCD7F9F" w14:textId="77777777" w:rsidR="00746C39" w:rsidRPr="006B4DA9" w:rsidRDefault="00746C39" w:rsidP="00E47FC1">
      <w:pPr>
        <w:pStyle w:val="Listaszerbekezds"/>
        <w:numPr>
          <w:ilvl w:val="2"/>
          <w:numId w:val="23"/>
        </w:numPr>
        <w:spacing w:after="120" w:line="280" w:lineRule="atLeast"/>
        <w:jc w:val="both"/>
      </w:pPr>
      <w:r w:rsidRPr="006B4DA9">
        <w:rPr>
          <w:color w:val="auto"/>
        </w:rPr>
        <w:t>a helyzet- és piacfelmérés</w:t>
      </w:r>
      <w:r w:rsidR="008636E2" w:rsidRPr="006B4DA9">
        <w:rPr>
          <w:color w:val="auto"/>
        </w:rPr>
        <w:t xml:space="preserve"> kiállításának dátumát, amely az inkubációs</w:t>
      </w:r>
      <w:r w:rsidRPr="006B4DA9">
        <w:rPr>
          <w:color w:val="auto"/>
        </w:rPr>
        <w:t xml:space="preserve"> kérelem benyújtását megelőző 90 napnál </w:t>
      </w:r>
      <w:r w:rsidRPr="006B4DA9">
        <w:t>nem lehet régebbi;</w:t>
      </w:r>
    </w:p>
    <w:p w14:paraId="4FA5E2C5" w14:textId="77777777" w:rsidR="00746C39" w:rsidRPr="006B4DA9" w:rsidRDefault="00746C39" w:rsidP="00E47FC1">
      <w:pPr>
        <w:pStyle w:val="Listaszerbekezds"/>
        <w:numPr>
          <w:ilvl w:val="2"/>
          <w:numId w:val="23"/>
        </w:numPr>
        <w:spacing w:after="120" w:line="280" w:lineRule="atLeast"/>
        <w:jc w:val="both"/>
      </w:pPr>
      <w:r w:rsidRPr="006B4DA9">
        <w:t>az egységárat, a nettó árat, az ÁFA-t és a bruttó árat;</w:t>
      </w:r>
    </w:p>
    <w:p w14:paraId="29F9864B" w14:textId="77777777" w:rsidR="00746C39" w:rsidRPr="006B4DA9" w:rsidRDefault="00746C39" w:rsidP="00E47FC1">
      <w:pPr>
        <w:pStyle w:val="Listaszerbekezds"/>
        <w:numPr>
          <w:ilvl w:val="2"/>
          <w:numId w:val="23"/>
        </w:numPr>
        <w:spacing w:after="120" w:line="280" w:lineRule="atLeast"/>
        <w:jc w:val="both"/>
        <w:rPr>
          <w:color w:val="auto"/>
        </w:rPr>
      </w:pPr>
      <w:r w:rsidRPr="006B4DA9">
        <w:rPr>
          <w:color w:val="auto"/>
        </w:rPr>
        <w:t>amennyiben az eszköz új, abban az esetben a forgalmazó nyilatkozatát erre vonatkozóan;</w:t>
      </w:r>
    </w:p>
    <w:p w14:paraId="64A1C635" w14:textId="77777777" w:rsidR="00746C39" w:rsidRPr="006B4DA9" w:rsidRDefault="00746C39" w:rsidP="00E47FC1">
      <w:pPr>
        <w:pStyle w:val="Listaszerbekezds"/>
        <w:numPr>
          <w:ilvl w:val="2"/>
          <w:numId w:val="23"/>
        </w:numPr>
        <w:spacing w:after="120" w:line="280" w:lineRule="atLeast"/>
        <w:jc w:val="both"/>
        <w:rPr>
          <w:color w:val="auto"/>
        </w:rPr>
      </w:pPr>
      <w:r w:rsidRPr="006B4DA9">
        <w:rPr>
          <w:color w:val="auto"/>
        </w:rPr>
        <w:t>amennyiben a helyzet- és piacfelmérés tartalmaz betanítást, szállítás, üzembe helyezés is, kérjük ezen költségeket külön feltüntetni.</w:t>
      </w:r>
    </w:p>
    <w:p w14:paraId="2D3DCCBA" w14:textId="77777777" w:rsidR="00746C39" w:rsidRPr="006B4DA9" w:rsidRDefault="00746C39" w:rsidP="00E47FC1">
      <w:pPr>
        <w:pStyle w:val="Listaszerbekezds"/>
        <w:numPr>
          <w:ilvl w:val="1"/>
          <w:numId w:val="23"/>
        </w:numPr>
        <w:spacing w:after="120" w:line="280" w:lineRule="atLeast"/>
        <w:jc w:val="both"/>
        <w:rPr>
          <w:rFonts w:cs="Arial"/>
          <w:color w:val="auto"/>
          <w:lang w:eastAsia="hu-HU"/>
        </w:rPr>
      </w:pPr>
      <w:r w:rsidRPr="006B4DA9">
        <w:rPr>
          <w:rFonts w:cs="Arial"/>
          <w:color w:val="auto"/>
          <w:lang w:eastAsia="hu-HU"/>
        </w:rPr>
        <w:t>Immateriális javak beszerzése esetén:</w:t>
      </w:r>
    </w:p>
    <w:p w14:paraId="36E3BD82" w14:textId="77777777" w:rsidR="00746C39" w:rsidRPr="006B4DA9" w:rsidRDefault="00746C39" w:rsidP="00E47FC1">
      <w:pPr>
        <w:pStyle w:val="Listaszerbekezds"/>
        <w:numPr>
          <w:ilvl w:val="2"/>
          <w:numId w:val="23"/>
        </w:numPr>
        <w:spacing w:after="120" w:line="280" w:lineRule="atLeast"/>
        <w:jc w:val="both"/>
        <w:rPr>
          <w:rFonts w:cs="Arial"/>
          <w:color w:val="auto"/>
          <w:lang w:eastAsia="hu-HU"/>
        </w:rPr>
      </w:pPr>
      <w:r w:rsidRPr="006B4DA9">
        <w:rPr>
          <w:rFonts w:cs="Arial"/>
          <w:color w:val="auto"/>
          <w:lang w:eastAsia="hu-HU"/>
        </w:rPr>
        <w:t>a helyzet- és piacfelmérésben részt vevők megnevezését, nyilatkozatát a kereskedői vagy gyártói státuszra vonatkozóan;</w:t>
      </w:r>
    </w:p>
    <w:p w14:paraId="59E9F812" w14:textId="77777777" w:rsidR="00746C39" w:rsidRPr="006B4DA9" w:rsidRDefault="00746C39" w:rsidP="00E47FC1">
      <w:pPr>
        <w:pStyle w:val="Listaszerbekezds"/>
        <w:numPr>
          <w:ilvl w:val="2"/>
          <w:numId w:val="23"/>
        </w:numPr>
        <w:spacing w:after="120" w:line="280" w:lineRule="atLeast"/>
        <w:jc w:val="both"/>
        <w:rPr>
          <w:rFonts w:cs="Arial"/>
          <w:color w:val="auto"/>
          <w:lang w:eastAsia="hu-HU"/>
        </w:rPr>
      </w:pPr>
      <w:r w:rsidRPr="006B4DA9">
        <w:rPr>
          <w:rFonts w:cs="Arial"/>
          <w:color w:val="auto"/>
          <w:lang w:eastAsia="hu-HU"/>
        </w:rPr>
        <w:t>a helyzet- és piacfelmérés tárgyának pontos megnevezését; típusát, szakmai jellemzőit,</w:t>
      </w:r>
    </w:p>
    <w:p w14:paraId="7FDEAE31" w14:textId="77777777" w:rsidR="00746C39" w:rsidRPr="006B4DA9" w:rsidRDefault="00746C39" w:rsidP="00E47FC1">
      <w:pPr>
        <w:pStyle w:val="Listaszerbekezds"/>
        <w:numPr>
          <w:ilvl w:val="2"/>
          <w:numId w:val="23"/>
        </w:numPr>
        <w:spacing w:after="120" w:line="280" w:lineRule="atLeast"/>
        <w:jc w:val="both"/>
        <w:rPr>
          <w:rFonts w:cs="Arial"/>
          <w:color w:val="auto"/>
          <w:lang w:eastAsia="hu-HU"/>
        </w:rPr>
      </w:pPr>
      <w:r w:rsidRPr="006B4DA9">
        <w:rPr>
          <w:rFonts w:cs="Arial"/>
          <w:color w:val="auto"/>
          <w:lang w:eastAsia="hu-HU"/>
        </w:rPr>
        <w:t>a helyzet- és piacfelmérés tárgyának TESZOR számát és megnevezését;</w:t>
      </w:r>
    </w:p>
    <w:p w14:paraId="1CCD7DF9" w14:textId="77777777" w:rsidR="00746C39" w:rsidRPr="006B4DA9" w:rsidRDefault="00746C39" w:rsidP="00E47FC1">
      <w:pPr>
        <w:pStyle w:val="Listaszerbekezds"/>
        <w:numPr>
          <w:ilvl w:val="2"/>
          <w:numId w:val="23"/>
        </w:numPr>
        <w:spacing w:after="120" w:line="280" w:lineRule="atLeast"/>
        <w:jc w:val="both"/>
        <w:rPr>
          <w:rFonts w:cs="Arial"/>
          <w:color w:val="auto"/>
          <w:lang w:eastAsia="hu-HU"/>
        </w:rPr>
      </w:pPr>
      <w:r w:rsidRPr="006B4DA9">
        <w:rPr>
          <w:rFonts w:cs="Arial"/>
          <w:color w:val="auto"/>
          <w:lang w:eastAsia="hu-HU"/>
        </w:rPr>
        <w:t>a helyzet- és piacfelmérés kiállításának dátumát, amely a támogatási kérelem benyújtását megelőző 90 napnál nem lehet régebbi;</w:t>
      </w:r>
    </w:p>
    <w:p w14:paraId="126669CA" w14:textId="77777777" w:rsidR="00746C39" w:rsidRPr="006B4DA9" w:rsidRDefault="00746C39" w:rsidP="00E47FC1">
      <w:pPr>
        <w:pStyle w:val="Listaszerbekezds"/>
        <w:numPr>
          <w:ilvl w:val="1"/>
          <w:numId w:val="23"/>
        </w:numPr>
        <w:spacing w:after="120" w:line="280" w:lineRule="atLeast"/>
        <w:jc w:val="both"/>
        <w:rPr>
          <w:rFonts w:cs="Arial"/>
        </w:rPr>
      </w:pPr>
      <w:r w:rsidRPr="006B4DA9">
        <w:rPr>
          <w:rFonts w:cs="Arial"/>
          <w:color w:val="auto"/>
          <w:lang w:eastAsia="hu-HU"/>
        </w:rPr>
        <w:t>Vásáron való részvétel esetén:</w:t>
      </w:r>
    </w:p>
    <w:p w14:paraId="7DF523ED" w14:textId="77777777" w:rsidR="00746C39" w:rsidRPr="006B4DA9" w:rsidRDefault="00746C39" w:rsidP="00E47FC1">
      <w:pPr>
        <w:pStyle w:val="Listaszerbekezds"/>
        <w:numPr>
          <w:ilvl w:val="2"/>
          <w:numId w:val="23"/>
        </w:numPr>
        <w:spacing w:after="120" w:line="280" w:lineRule="atLeast"/>
        <w:jc w:val="both"/>
        <w:rPr>
          <w:rFonts w:cs="Arial"/>
          <w:color w:val="auto"/>
          <w:lang w:eastAsia="hu-HU"/>
        </w:rPr>
      </w:pPr>
      <w:r w:rsidRPr="006B4DA9">
        <w:rPr>
          <w:rFonts w:cs="Arial"/>
          <w:color w:val="auto"/>
          <w:lang w:eastAsia="hu-HU"/>
        </w:rPr>
        <w:t>az ajánlattevő megnevezését,</w:t>
      </w:r>
    </w:p>
    <w:p w14:paraId="4070281E" w14:textId="77777777" w:rsidR="00746C39" w:rsidRPr="006B4DA9" w:rsidRDefault="00746C39" w:rsidP="00E47FC1">
      <w:pPr>
        <w:pStyle w:val="Listaszerbekezds"/>
        <w:numPr>
          <w:ilvl w:val="2"/>
          <w:numId w:val="23"/>
        </w:numPr>
        <w:spacing w:after="120" w:line="280" w:lineRule="atLeast"/>
        <w:jc w:val="both"/>
        <w:rPr>
          <w:rFonts w:cs="Arial"/>
          <w:color w:val="auto"/>
          <w:lang w:eastAsia="hu-HU"/>
        </w:rPr>
      </w:pPr>
      <w:r w:rsidRPr="006B4DA9">
        <w:rPr>
          <w:rFonts w:cs="Arial"/>
          <w:color w:val="auto"/>
          <w:lang w:eastAsia="hu-HU"/>
        </w:rPr>
        <w:t>az ajánlat tárgyának pontos megnevezését;</w:t>
      </w:r>
    </w:p>
    <w:p w14:paraId="29BFEBD4" w14:textId="77777777" w:rsidR="00746C39" w:rsidRPr="006B4DA9" w:rsidRDefault="00746C39" w:rsidP="00E47FC1">
      <w:pPr>
        <w:pStyle w:val="Listaszerbekezds"/>
        <w:numPr>
          <w:ilvl w:val="2"/>
          <w:numId w:val="23"/>
        </w:numPr>
        <w:spacing w:after="120" w:line="280" w:lineRule="atLeast"/>
        <w:jc w:val="both"/>
        <w:rPr>
          <w:rFonts w:cs="Arial"/>
          <w:color w:val="auto"/>
          <w:lang w:eastAsia="hu-HU"/>
        </w:rPr>
      </w:pPr>
      <w:r w:rsidRPr="006B4DA9">
        <w:rPr>
          <w:rFonts w:cs="Arial"/>
          <w:color w:val="auto"/>
          <w:lang w:eastAsia="hu-HU"/>
        </w:rPr>
        <w:lastRenderedPageBreak/>
        <w:t>az ajánlat érvényességét és/vagy az ajánlat kiállításának dátumát, amely a támogatási kérelem benyújtását megelőző 90 napnál nem lehet régebbi;</w:t>
      </w:r>
    </w:p>
    <w:p w14:paraId="42C6F131" w14:textId="77777777" w:rsidR="00746C39" w:rsidRPr="006B4DA9" w:rsidRDefault="00746C39" w:rsidP="00E47FC1">
      <w:pPr>
        <w:pStyle w:val="Listaszerbekezds"/>
        <w:numPr>
          <w:ilvl w:val="2"/>
          <w:numId w:val="23"/>
        </w:numPr>
        <w:spacing w:after="120" w:line="280" w:lineRule="atLeast"/>
        <w:jc w:val="both"/>
        <w:rPr>
          <w:rFonts w:cs="Arial"/>
          <w:color w:val="auto"/>
          <w:lang w:eastAsia="hu-HU"/>
        </w:rPr>
      </w:pPr>
      <w:r w:rsidRPr="006B4DA9">
        <w:rPr>
          <w:rFonts w:cs="Arial"/>
          <w:color w:val="auto"/>
          <w:lang w:eastAsia="hu-HU"/>
        </w:rPr>
        <w:t>az egységárat, a nettó árat, az ÁFA-t és a bruttó árat;</w:t>
      </w:r>
    </w:p>
    <w:p w14:paraId="651FC216" w14:textId="77777777" w:rsidR="00746C39" w:rsidRPr="006B4DA9" w:rsidRDefault="00746C39" w:rsidP="00E47FC1">
      <w:pPr>
        <w:pStyle w:val="Listaszerbekezds"/>
        <w:numPr>
          <w:ilvl w:val="1"/>
          <w:numId w:val="23"/>
        </w:numPr>
        <w:spacing w:after="120" w:line="280" w:lineRule="atLeast"/>
        <w:jc w:val="both"/>
        <w:rPr>
          <w:rFonts w:cs="Arial"/>
        </w:rPr>
      </w:pPr>
      <w:r w:rsidRPr="006B4DA9">
        <w:rPr>
          <w:rFonts w:cs="Arial"/>
          <w:color w:val="auto"/>
        </w:rPr>
        <w:t>Egyéb s</w:t>
      </w:r>
      <w:r w:rsidRPr="006B4DA9">
        <w:rPr>
          <w:rFonts w:cs="Arial"/>
        </w:rPr>
        <w:t>zolgáltatás esetén:</w:t>
      </w:r>
    </w:p>
    <w:p w14:paraId="0E65A54E"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 helyzet- és piacfelmérésben részt vevők megnevezését,</w:t>
      </w:r>
      <w:r w:rsidR="00862FBD" w:rsidRPr="006B4DA9">
        <w:rPr>
          <w:rFonts w:cs="Arial"/>
          <w:color w:val="auto"/>
        </w:rPr>
        <w:t xml:space="preserve"> </w:t>
      </w:r>
    </w:p>
    <w:p w14:paraId="6C83569C"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 helyzet- és piacfelmérés tárgyának pontos megnevezését;</w:t>
      </w:r>
    </w:p>
    <w:p w14:paraId="059E7E22"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 helyzet- és piacfelmérés érvényességét és/vagy az ajánlat kiállításának dátumát, amely a támogatási kérelem benyújtását megelőző 90 napnál nem lehet régebbi;</w:t>
      </w:r>
    </w:p>
    <w:p w14:paraId="2C59A1B7"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az egységárat, a nettó árat, az ÁFA-t és a bruttó árat;</w:t>
      </w:r>
    </w:p>
    <w:p w14:paraId="059DA846"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az elvégzendő feladatok részletes szakmai tartalmát, valamint a keletkező (a megbízó részére átadásra kerülő) eredmény konkrét megnevezését;</w:t>
      </w:r>
    </w:p>
    <w:p w14:paraId="0C4D4127"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 ráfordított emberhónap számot feladatonként,</w:t>
      </w:r>
    </w:p>
    <w:p w14:paraId="0AC91FBB"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 becsült anyagjellegű költségeket (volumen*ár) és egyéb költségeket nevesítve;</w:t>
      </w:r>
    </w:p>
    <w:p w14:paraId="60D30300" w14:textId="77777777" w:rsidR="00746C39" w:rsidRPr="006B4DA9" w:rsidRDefault="00746C39" w:rsidP="00E47FC1">
      <w:pPr>
        <w:pStyle w:val="Listaszerbekezds"/>
        <w:numPr>
          <w:ilvl w:val="1"/>
          <w:numId w:val="23"/>
        </w:numPr>
        <w:spacing w:after="120" w:line="280" w:lineRule="atLeast"/>
        <w:jc w:val="both"/>
        <w:rPr>
          <w:rFonts w:cs="Arial"/>
          <w:color w:val="auto"/>
          <w:lang w:eastAsia="hu-HU"/>
        </w:rPr>
      </w:pPr>
      <w:r w:rsidRPr="006B4DA9">
        <w:rPr>
          <w:rFonts w:cs="Arial"/>
          <w:color w:val="auto"/>
          <w:lang w:eastAsia="hu-HU"/>
        </w:rPr>
        <w:t>K+F szolgáltatás esetén:</w:t>
      </w:r>
    </w:p>
    <w:p w14:paraId="1A270E70"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 helyzet- és piacfelmérésben részt vevők megnevezését</w:t>
      </w:r>
      <w:r w:rsidR="00862FBD" w:rsidRPr="006B4DA9">
        <w:rPr>
          <w:rFonts w:cs="Arial"/>
          <w:color w:val="auto"/>
        </w:rPr>
        <w:t>,</w:t>
      </w:r>
    </w:p>
    <w:p w14:paraId="6761A6B1"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 helyzet- és piacfelmérés tárgyának pontos megnevezését;</w:t>
      </w:r>
    </w:p>
    <w:p w14:paraId="2844C37F"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 helyzet- és piacfelmérés érvényességét és/vagy az ajánlat kiállításának dátumát, amely a támogatási kérelem benyújtását megelőző 90 napnál nem lehet régebbi;</w:t>
      </w:r>
    </w:p>
    <w:p w14:paraId="710CA7E4"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az egységárat, a nettó árat, az ÁFA-t és a bruttó árat;</w:t>
      </w:r>
    </w:p>
    <w:p w14:paraId="0D91BDFB"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az elvégzendő feladatok részletes szakmai tartalmát, valamint a keletkező (a megbízó részére átadásra kerülő) eredmény konkrét megnevezését;</w:t>
      </w:r>
    </w:p>
    <w:p w14:paraId="2B320C3E"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 ráfordított emberhónap számot feladatonként,</w:t>
      </w:r>
    </w:p>
    <w:p w14:paraId="3A0C79FF" w14:textId="77777777" w:rsidR="00746C39" w:rsidRPr="006B4DA9" w:rsidRDefault="00746C39" w:rsidP="00E47FC1">
      <w:pPr>
        <w:pStyle w:val="Listaszerbekezds"/>
        <w:numPr>
          <w:ilvl w:val="2"/>
          <w:numId w:val="23"/>
        </w:numPr>
        <w:spacing w:after="120" w:line="280" w:lineRule="atLeast"/>
        <w:jc w:val="both"/>
        <w:rPr>
          <w:rFonts w:cs="Arial"/>
          <w:color w:val="auto"/>
        </w:rPr>
      </w:pPr>
      <w:r w:rsidRPr="006B4DA9">
        <w:rPr>
          <w:rFonts w:cs="Arial"/>
          <w:color w:val="auto"/>
        </w:rPr>
        <w:t>a becsült anyagjellegű költségeket (volumen*ár) és egyéb költségeket nevesítve;</w:t>
      </w:r>
    </w:p>
    <w:p w14:paraId="0BB0EC74" w14:textId="77777777" w:rsidR="00746C39" w:rsidRPr="006B4DA9" w:rsidRDefault="00746C39" w:rsidP="006B4DA9">
      <w:pPr>
        <w:tabs>
          <w:tab w:val="left" w:pos="708"/>
        </w:tabs>
        <w:spacing w:before="60" w:after="120" w:line="280" w:lineRule="atLeast"/>
        <w:ind w:left="708"/>
        <w:jc w:val="both"/>
        <w:rPr>
          <w:rFonts w:cs="Arial"/>
          <w:color w:val="auto"/>
          <w:lang w:eastAsia="hu-HU"/>
        </w:rPr>
      </w:pPr>
      <w:r w:rsidRPr="006B4DA9">
        <w:rPr>
          <w:rFonts w:cs="Arial"/>
          <w:color w:val="auto"/>
          <w:lang w:eastAsia="hu-HU"/>
        </w:rPr>
        <w:t>Amennyiben a helyzet- és piacfelmérésben részt vevő által kiállított tájékoztatás, vagy ajánlat összege nem forintban van meghatározva, szükséges azt átszámítani forintra a helyzet- és piacfelmérésben részt vevő által kiállított tájékoztatás, vagy ajánlatnapjára vonatkozó MNB hivatalos árfolyamán. Nem magyar nyelvű helyzet- és piacfelmérésben részt vevő által kiállított tájékoztatás, vagy ajánlat esetében magyar nyelvű fordítást is szükséges mellékelni a teljes ajánlatról. Nem szükséges hivatalos, fordítóiroda által készített fordítás.</w:t>
      </w:r>
    </w:p>
    <w:p w14:paraId="1D6BD630" w14:textId="77777777" w:rsidR="004A233E" w:rsidRPr="006B4DA9" w:rsidRDefault="004A233E" w:rsidP="00E47FC1">
      <w:pPr>
        <w:pStyle w:val="felsorols20"/>
        <w:numPr>
          <w:ilvl w:val="1"/>
          <w:numId w:val="15"/>
        </w:numPr>
        <w:spacing w:line="280" w:lineRule="atLeast"/>
        <w:rPr>
          <w:rFonts w:cs="Arial"/>
          <w:color w:val="auto"/>
          <w:lang w:eastAsia="hu-HU"/>
        </w:rPr>
      </w:pPr>
      <w:r w:rsidRPr="006B4DA9">
        <w:rPr>
          <w:rFonts w:cs="Arial"/>
          <w:color w:val="auto"/>
          <w:lang w:eastAsia="hu-HU"/>
        </w:rPr>
        <w:t>Az inkubációs kérelem beadását megelőző utolsó lezárt, teljes üzleti évben a NAV-</w:t>
      </w:r>
      <w:proofErr w:type="spellStart"/>
      <w:r w:rsidRPr="006B4DA9">
        <w:rPr>
          <w:rFonts w:cs="Arial"/>
          <w:color w:val="auto"/>
          <w:lang w:eastAsia="hu-HU"/>
        </w:rPr>
        <w:t>nak</w:t>
      </w:r>
      <w:proofErr w:type="spellEnd"/>
      <w:r w:rsidRPr="006B4DA9">
        <w:rPr>
          <w:rFonts w:cs="Arial"/>
          <w:color w:val="auto"/>
          <w:lang w:eastAsia="hu-HU"/>
        </w:rPr>
        <w:t xml:space="preserve"> kötelezően megküldendő bevallás statisztikai és megváltozott munkaképességű munkavállalói létszámot tartalmazó oldala (pl. kettős könyvvitelt vezető vállalkozások esetén a 2014. évről beküldendő NAV adatlap száma: 1429-A-02-02), vagy belső munkaügyi nyilvántartása. (Egy teljes lezárt üzleti évvel nem rendelkező gazdasági társaságok esetében nem releváns)</w:t>
      </w:r>
    </w:p>
    <w:p w14:paraId="4D04C42E" w14:textId="77777777" w:rsidR="004A233E" w:rsidRPr="006B4DA9" w:rsidRDefault="004A233E" w:rsidP="00E47FC1">
      <w:pPr>
        <w:pStyle w:val="felsorols20"/>
        <w:numPr>
          <w:ilvl w:val="1"/>
          <w:numId w:val="15"/>
        </w:numPr>
        <w:spacing w:line="280" w:lineRule="atLeast"/>
        <w:rPr>
          <w:rFonts w:cs="Arial"/>
          <w:color w:val="auto"/>
          <w:lang w:eastAsia="hu-HU"/>
        </w:rPr>
      </w:pPr>
      <w:r w:rsidRPr="006B4DA9">
        <w:rPr>
          <w:rFonts w:cs="Arial"/>
          <w:color w:val="auto"/>
          <w:lang w:eastAsia="hu-HU"/>
        </w:rPr>
        <w:t>A fejlesztéssel érintett ingatlan vonatkozásában 30 napnál nem régebbi tulajdoni lap másolat (elegendő szemle típusú, E-hiteles TAKARNET rendszerből lekért tulajdoni lap másolat is).</w:t>
      </w:r>
    </w:p>
    <w:p w14:paraId="4AE70342" w14:textId="77777777" w:rsidR="004A233E" w:rsidRPr="006B4DA9" w:rsidRDefault="004A233E" w:rsidP="006B4DA9">
      <w:pPr>
        <w:pStyle w:val="Norml1"/>
        <w:rPr>
          <w:rFonts w:ascii="Arial" w:hAnsi="Arial" w:cs="Arial"/>
        </w:rPr>
      </w:pPr>
    </w:p>
    <w:p w14:paraId="1B74E00F" w14:textId="39BC771B" w:rsidR="000B60BE" w:rsidRPr="006B4DA9" w:rsidRDefault="004A233E" w:rsidP="006B4DA9">
      <w:pPr>
        <w:pStyle w:val="Norml1"/>
        <w:spacing w:before="200"/>
        <w:rPr>
          <w:rFonts w:cs="Arial"/>
          <w:b/>
          <w:bCs/>
        </w:rPr>
      </w:pPr>
      <w:r w:rsidRPr="006B4DA9">
        <w:rPr>
          <w:rFonts w:cs="Arial"/>
        </w:rPr>
        <w:t xml:space="preserve">Felhívjuk figyelmét, hogy a felsorolt mellékleteket a támogatási kérelem elkészítésekor kell csatolni. </w:t>
      </w:r>
    </w:p>
    <w:p w14:paraId="6DC45432" w14:textId="77777777" w:rsidR="000B60BE" w:rsidRPr="006B4DA9" w:rsidRDefault="000B60BE" w:rsidP="006B4DA9">
      <w:pPr>
        <w:spacing w:after="0" w:line="240" w:lineRule="auto"/>
        <w:rPr>
          <w:rFonts w:ascii="Franklin Gothic Book" w:hAnsi="Franklin Gothic Book" w:cs="Arial"/>
          <w:b/>
          <w:bCs/>
          <w:color w:val="auto"/>
          <w:lang w:eastAsia="hu-HU"/>
        </w:rPr>
      </w:pPr>
      <w:r w:rsidRPr="006B4DA9">
        <w:rPr>
          <w:rFonts w:cs="Arial"/>
          <w:b/>
          <w:bCs/>
        </w:rPr>
        <w:br w:type="page"/>
      </w:r>
    </w:p>
    <w:p w14:paraId="1FDEFD93" w14:textId="77777777" w:rsidR="00814E0C" w:rsidRPr="006B4DA9" w:rsidRDefault="00814E0C" w:rsidP="006B4DA9">
      <w:pPr>
        <w:pStyle w:val="Norml1"/>
        <w:spacing w:before="200"/>
        <w:rPr>
          <w:rFonts w:ascii="Arial" w:hAnsi="Arial" w:cs="Arial"/>
        </w:rPr>
      </w:pPr>
    </w:p>
    <w:p w14:paraId="48B2AA2C" w14:textId="77777777" w:rsidR="00814E0C" w:rsidRPr="006B4DA9" w:rsidRDefault="00814E0C" w:rsidP="00E47FC1">
      <w:pPr>
        <w:pStyle w:val="Cmsor11"/>
        <w:numPr>
          <w:ilvl w:val="0"/>
          <w:numId w:val="5"/>
        </w:numPr>
        <w:spacing w:after="0"/>
        <w:ind w:left="714" w:hanging="714"/>
        <w:rPr>
          <w:rFonts w:cs="Arial"/>
        </w:rPr>
      </w:pPr>
      <w:bookmarkStart w:id="365" w:name="_Toc405190871"/>
      <w:bookmarkStart w:id="366" w:name="_Toc61277806"/>
      <w:r w:rsidRPr="006B4DA9">
        <w:rPr>
          <w:rFonts w:cs="Arial"/>
        </w:rPr>
        <w:t>További információk</w:t>
      </w:r>
      <w:bookmarkEnd w:id="365"/>
      <w:bookmarkEnd w:id="366"/>
    </w:p>
    <w:p w14:paraId="0937358D" w14:textId="77777777" w:rsidR="00814E0C" w:rsidRPr="006B4DA9" w:rsidRDefault="00814E0C" w:rsidP="006B4DA9">
      <w:pPr>
        <w:pStyle w:val="Norml1"/>
        <w:rPr>
          <w:rFonts w:ascii="Arial" w:hAnsi="Arial" w:cs="Arial"/>
        </w:rPr>
      </w:pPr>
      <w:r w:rsidRPr="006B4DA9">
        <w:rPr>
          <w:rFonts w:ascii="Arial" w:hAnsi="Arial" w:cs="Arial"/>
        </w:rPr>
        <w:t xml:space="preserve">Tájékoztatjuk a tisztelt </w:t>
      </w:r>
      <w:r w:rsidR="00E35EA3" w:rsidRPr="006B4DA9">
        <w:rPr>
          <w:rFonts w:ascii="Arial" w:hAnsi="Arial" w:cs="Arial"/>
        </w:rPr>
        <w:t>start-</w:t>
      </w:r>
      <w:proofErr w:type="spellStart"/>
      <w:r w:rsidR="00E35EA3" w:rsidRPr="006B4DA9">
        <w:rPr>
          <w:rFonts w:ascii="Arial" w:hAnsi="Arial" w:cs="Arial"/>
        </w:rPr>
        <w:t>upot</w:t>
      </w:r>
      <w:proofErr w:type="spellEnd"/>
      <w:r w:rsidRPr="006B4DA9">
        <w:rPr>
          <w:rFonts w:ascii="Arial" w:hAnsi="Arial" w:cs="Arial"/>
        </w:rPr>
        <w:t>, hogy a</w:t>
      </w:r>
      <w:r w:rsidR="00E35EA3" w:rsidRPr="006B4DA9">
        <w:rPr>
          <w:rFonts w:ascii="Arial" w:hAnsi="Arial" w:cs="Arial"/>
        </w:rPr>
        <w:t xml:space="preserve">z inkubációs </w:t>
      </w:r>
      <w:r w:rsidRPr="006B4DA9">
        <w:rPr>
          <w:rFonts w:ascii="Arial" w:hAnsi="Arial" w:cs="Arial"/>
        </w:rPr>
        <w:t xml:space="preserve">kérelmek elbírálása során a </w:t>
      </w:r>
      <w:r w:rsidR="00E35EA3" w:rsidRPr="006B4DA9">
        <w:rPr>
          <w:rFonts w:ascii="Arial" w:hAnsi="Arial" w:cs="Arial"/>
        </w:rPr>
        <w:t>start-</w:t>
      </w:r>
      <w:proofErr w:type="spellStart"/>
      <w:r w:rsidR="00E35EA3" w:rsidRPr="006B4DA9">
        <w:rPr>
          <w:rFonts w:ascii="Arial" w:hAnsi="Arial" w:cs="Arial"/>
        </w:rPr>
        <w:t>uppal</w:t>
      </w:r>
      <w:proofErr w:type="spellEnd"/>
      <w:r w:rsidRPr="006B4DA9">
        <w:rPr>
          <w:rFonts w:ascii="Arial" w:hAnsi="Arial" w:cs="Arial"/>
        </w:rPr>
        <w:t xml:space="preserve"> kapcsolatos, a közhiteles adatbázisokban elérhető adatok vagy azok egy része az eljárási rendelet hatálya alá tartozó szervezetek által felhasználásra kerülnek.</w:t>
      </w:r>
    </w:p>
    <w:p w14:paraId="260E145A" w14:textId="77777777" w:rsidR="00814E0C" w:rsidRPr="006B4DA9" w:rsidRDefault="00814E0C" w:rsidP="006B4DA9">
      <w:pPr>
        <w:pStyle w:val="Norml1"/>
        <w:rPr>
          <w:rFonts w:ascii="Arial" w:hAnsi="Arial" w:cs="Arial"/>
        </w:rPr>
      </w:pPr>
    </w:p>
    <w:p w14:paraId="052F8808" w14:textId="77777777" w:rsidR="00814E0C" w:rsidRPr="006B4DA9" w:rsidRDefault="00814E0C" w:rsidP="006B4DA9">
      <w:pPr>
        <w:pStyle w:val="Norml1"/>
        <w:rPr>
          <w:rFonts w:ascii="Arial" w:hAnsi="Arial"/>
        </w:rPr>
      </w:pPr>
      <w:r w:rsidRPr="006B4DA9">
        <w:rPr>
          <w:rFonts w:ascii="Arial" w:hAnsi="Arial" w:cs="Arial"/>
        </w:rPr>
        <w:t xml:space="preserve">Az Inkubátor fenntartja a jogot, hogy jelen </w:t>
      </w:r>
      <w:r w:rsidR="00D014A2" w:rsidRPr="006B4DA9">
        <w:rPr>
          <w:rFonts w:ascii="Arial" w:hAnsi="Arial" w:cs="Arial"/>
        </w:rPr>
        <w:t>Felhívás</w:t>
      </w:r>
      <w:r w:rsidRPr="006B4DA9">
        <w:rPr>
          <w:rFonts w:ascii="Arial" w:hAnsi="Arial" w:cs="Arial"/>
        </w:rPr>
        <w:t xml:space="preserve">t a jogszabályi környezet alakulásának megfelelően indokolt esetben módosítsa, illetve jogszabályban meghatározott esetben felfüggessze, vagy lezárja, amelyről az Inkubátor indoklással ellátott közleményt tesz közzé </w:t>
      </w:r>
      <w:r w:rsidR="00E35EA3" w:rsidRPr="006B4DA9">
        <w:rPr>
          <w:rFonts w:ascii="Arial" w:hAnsi="Arial" w:cs="Arial"/>
        </w:rPr>
        <w:t xml:space="preserve">a </w:t>
      </w:r>
      <w:hyperlink r:id="rId19" w:history="1">
        <w:r w:rsidR="00DB2228" w:rsidRPr="006B4DA9">
          <w:rPr>
            <w:rStyle w:val="Hiperhivatkozs"/>
            <w:rFonts w:ascii="Arial" w:hAnsi="Arial" w:cs="Arial"/>
          </w:rPr>
          <w:t>http://creativeaccelerator.hu/hu/nyitooldal/</w:t>
        </w:r>
      </w:hyperlink>
      <w:r w:rsidR="00DB2228" w:rsidRPr="006B4DA9">
        <w:rPr>
          <w:rFonts w:ascii="Arial" w:hAnsi="Arial" w:cs="Arial"/>
        </w:rPr>
        <w:t xml:space="preserve"> </w:t>
      </w:r>
      <w:r w:rsidRPr="006B4DA9">
        <w:rPr>
          <w:rFonts w:ascii="Arial" w:hAnsi="Arial" w:cs="Arial"/>
        </w:rPr>
        <w:t>oldalon.</w:t>
      </w:r>
    </w:p>
    <w:p w14:paraId="0B824B63" w14:textId="77777777" w:rsidR="00502948" w:rsidRPr="006B4DA9" w:rsidRDefault="00814E0C" w:rsidP="006B4DA9">
      <w:pPr>
        <w:spacing w:before="60" w:after="120" w:line="280" w:lineRule="atLeast"/>
        <w:jc w:val="both"/>
      </w:pPr>
      <w:r w:rsidRPr="006B4DA9">
        <w:t xml:space="preserve">A </w:t>
      </w:r>
      <w:r w:rsidR="00E35EA3" w:rsidRPr="006B4DA9">
        <w:t>Működési Kézikönyvben</w:t>
      </w:r>
      <w:r w:rsidRPr="006B4DA9">
        <w:t xml:space="preserve"> tájékoztatás található az alábbiakról:</w:t>
      </w:r>
    </w:p>
    <w:p w14:paraId="2092DC73" w14:textId="77777777" w:rsidR="00502948" w:rsidRPr="006B4DA9" w:rsidRDefault="00814E0C" w:rsidP="006B4DA9">
      <w:pPr>
        <w:ind w:firstLine="567"/>
      </w:pPr>
      <w:r w:rsidRPr="006B4DA9">
        <w:rPr>
          <w:rStyle w:val="Hiperhivatkozs"/>
          <w:noProof/>
        </w:rPr>
        <w:t>Kizáró okok listája</w:t>
      </w:r>
    </w:p>
    <w:p w14:paraId="3D1FE631" w14:textId="77777777" w:rsidR="00502948" w:rsidRPr="006B4DA9" w:rsidRDefault="00A72FAA" w:rsidP="00F34FDA">
      <w:pPr>
        <w:pStyle w:val="TJ1"/>
      </w:pPr>
      <w:hyperlink w:anchor="_Toc406577999" w:history="1">
        <w:r w:rsidR="00814E0C" w:rsidRPr="006B4DA9">
          <w:rPr>
            <w:rStyle w:val="Hiperhivatkozs"/>
            <w:noProof/>
          </w:rPr>
          <w:t>A biztosítéknyújtási kötelezettségre vonatkozó tájékoztató</w:t>
        </w:r>
      </w:hyperlink>
    </w:p>
    <w:p w14:paraId="0BCECB68" w14:textId="77777777" w:rsidR="00814E0C" w:rsidRPr="006B4DA9" w:rsidRDefault="00A72FAA" w:rsidP="00F34FDA">
      <w:pPr>
        <w:pStyle w:val="TJ1"/>
        <w:rPr>
          <w:noProof/>
          <w:lang w:eastAsia="hu-HU"/>
        </w:rPr>
      </w:pPr>
      <w:hyperlink w:anchor="_Toc406578002" w:history="1">
        <w:r w:rsidR="00814E0C" w:rsidRPr="006B4DA9">
          <w:rPr>
            <w:rStyle w:val="Hiperhivatkozs"/>
            <w:noProof/>
          </w:rPr>
          <w:t>A közbeszerzési kötelezettségre vonatkozó tájékoztató</w:t>
        </w:r>
      </w:hyperlink>
    </w:p>
    <w:p w14:paraId="175E13F3" w14:textId="77777777" w:rsidR="00814E0C" w:rsidRPr="006B4DA9" w:rsidRDefault="00A72FAA" w:rsidP="00F34FDA">
      <w:pPr>
        <w:pStyle w:val="TJ1"/>
        <w:rPr>
          <w:rStyle w:val="Hiperhivatkozs"/>
          <w:noProof/>
        </w:rPr>
      </w:pPr>
      <w:hyperlink w:anchor="_Toc406578003" w:history="1">
        <w:r w:rsidR="00814E0C" w:rsidRPr="006B4DA9">
          <w:rPr>
            <w:rStyle w:val="Hiperhivatkozs"/>
            <w:noProof/>
          </w:rPr>
          <w:t>Tájékoztatásra és nyilvánosságra vonatkozó kötelezettségek</w:t>
        </w:r>
      </w:hyperlink>
    </w:p>
    <w:p w14:paraId="0F30097A" w14:textId="77777777" w:rsidR="00EF68C0" w:rsidRPr="006B4DA9" w:rsidRDefault="00502948" w:rsidP="00F34FDA">
      <w:pPr>
        <w:pStyle w:val="TJ1"/>
        <w:rPr>
          <w:rStyle w:val="Hiperhivatkozs"/>
          <w:noProof/>
        </w:rPr>
      </w:pPr>
      <w:r w:rsidRPr="006B4DA9">
        <w:rPr>
          <w:rStyle w:val="Hiperhivatkozs"/>
          <w:noProof/>
        </w:rPr>
        <w:t>A fejlesztéssel érintett ingatlanra vonatkozó feltételek</w:t>
      </w:r>
    </w:p>
    <w:p w14:paraId="40E849A3" w14:textId="77777777" w:rsidR="00502948" w:rsidRPr="006B4DA9" w:rsidRDefault="00EF68C0" w:rsidP="00F34FDA">
      <w:pPr>
        <w:pStyle w:val="TJ1"/>
        <w:rPr>
          <w:rStyle w:val="Hiperhivatkozs"/>
          <w:noProof/>
        </w:rPr>
      </w:pPr>
      <w:r w:rsidRPr="006B4DA9">
        <w:rPr>
          <w:rStyle w:val="Hiperhivatkozs"/>
          <w:noProof/>
        </w:rPr>
        <w:t>Az önerő igazolása</w:t>
      </w:r>
    </w:p>
    <w:p w14:paraId="2A5DD486" w14:textId="77777777" w:rsidR="00814E0C" w:rsidRPr="006B4DA9" w:rsidRDefault="00A72FAA" w:rsidP="00F34FDA">
      <w:pPr>
        <w:pStyle w:val="TJ1"/>
        <w:rPr>
          <w:noProof/>
          <w:lang w:eastAsia="hu-HU"/>
        </w:rPr>
      </w:pPr>
      <w:hyperlink w:anchor="_Toc406578004" w:history="1">
        <w:r w:rsidR="00502948" w:rsidRPr="006B4DA9">
          <w:rPr>
            <w:rStyle w:val="Hiperhivatkozs"/>
            <w:noProof/>
          </w:rPr>
          <w:t>A Felhívással, a projektkiválasztási eljárással és a projektmegvalósítással kapcsolatos legfontosabb szabályokról</w:t>
        </w:r>
      </w:hyperlink>
    </w:p>
    <w:p w14:paraId="6CAED824" w14:textId="77777777" w:rsidR="00814E0C" w:rsidRPr="006B4DA9" w:rsidRDefault="00814E0C" w:rsidP="006B4DA9">
      <w:pPr>
        <w:spacing w:before="60" w:after="120" w:line="280" w:lineRule="atLeast"/>
        <w:jc w:val="both"/>
      </w:pPr>
    </w:p>
    <w:p w14:paraId="0AA6D784" w14:textId="77777777" w:rsidR="00814E0C" w:rsidRPr="006B4DA9" w:rsidRDefault="00814E0C" w:rsidP="006B4DA9">
      <w:pPr>
        <w:spacing w:before="60" w:after="120" w:line="280" w:lineRule="atLeast"/>
        <w:jc w:val="both"/>
        <w:rPr>
          <w:b/>
        </w:rPr>
      </w:pPr>
      <w:r w:rsidRPr="006B4DA9">
        <w:rPr>
          <w:b/>
        </w:rPr>
        <w:t>Kérjük, hogy a</w:t>
      </w:r>
      <w:r w:rsidR="00E35EA3" w:rsidRPr="006B4DA9">
        <w:rPr>
          <w:b/>
        </w:rPr>
        <w:t>z inkubációs</w:t>
      </w:r>
      <w:r w:rsidRPr="006B4DA9">
        <w:rPr>
          <w:b/>
        </w:rPr>
        <w:t xml:space="preserve"> kérelmet a mellékletek és tájékoztatók figyelembevételével készítsék el.</w:t>
      </w:r>
    </w:p>
    <w:p w14:paraId="3DA68EF0" w14:textId="77777777" w:rsidR="00814E0C" w:rsidRPr="006B4DA9" w:rsidRDefault="00814E0C" w:rsidP="006B4DA9">
      <w:pPr>
        <w:spacing w:line="280" w:lineRule="atLeast"/>
        <w:jc w:val="both"/>
        <w:rPr>
          <w:rFonts w:cs="Arial"/>
          <w:b/>
          <w:sz w:val="24"/>
          <w:szCs w:val="24"/>
        </w:rPr>
      </w:pPr>
    </w:p>
    <w:p w14:paraId="39C65891" w14:textId="77777777" w:rsidR="00814E0C" w:rsidRPr="006B4DA9" w:rsidRDefault="00814E0C" w:rsidP="006B4DA9">
      <w:pPr>
        <w:pStyle w:val="Norml1"/>
        <w:rPr>
          <w:rFonts w:ascii="Arial" w:hAnsi="Arial" w:cs="Arial"/>
        </w:rPr>
      </w:pPr>
      <w:r w:rsidRPr="006B4DA9">
        <w:rPr>
          <w:rFonts w:ascii="Arial" w:hAnsi="Arial" w:cs="Arial"/>
        </w:rPr>
        <w:br w:type="page"/>
      </w:r>
    </w:p>
    <w:p w14:paraId="0940822E" w14:textId="77777777" w:rsidR="00814E0C" w:rsidRPr="006B4DA9" w:rsidRDefault="00814E0C" w:rsidP="00E47FC1">
      <w:pPr>
        <w:pStyle w:val="Cmsor11"/>
        <w:numPr>
          <w:ilvl w:val="0"/>
          <w:numId w:val="5"/>
        </w:numPr>
        <w:spacing w:after="0"/>
        <w:ind w:left="714" w:hanging="714"/>
        <w:rPr>
          <w:rFonts w:cs="Arial"/>
        </w:rPr>
      </w:pPr>
      <w:bookmarkStart w:id="367" w:name="_Toc405190872"/>
      <w:bookmarkStart w:id="368" w:name="_Toc61277807"/>
      <w:r w:rsidRPr="006B4DA9">
        <w:rPr>
          <w:rFonts w:cs="Arial"/>
        </w:rPr>
        <w:lastRenderedPageBreak/>
        <w:t xml:space="preserve">A </w:t>
      </w:r>
      <w:r w:rsidR="00D014A2" w:rsidRPr="006B4DA9">
        <w:rPr>
          <w:rFonts w:cs="Arial"/>
        </w:rPr>
        <w:t>Felhívás</w:t>
      </w:r>
      <w:r w:rsidRPr="006B4DA9">
        <w:rPr>
          <w:rFonts w:cs="Arial"/>
        </w:rPr>
        <w:t xml:space="preserve"> szakmai mellékletei</w:t>
      </w:r>
      <w:bookmarkEnd w:id="367"/>
      <w:bookmarkEnd w:id="368"/>
    </w:p>
    <w:p w14:paraId="0ACEC77A" w14:textId="77777777" w:rsidR="00814E0C" w:rsidRPr="006B4DA9" w:rsidRDefault="00814E0C" w:rsidP="006B4DA9">
      <w:pPr>
        <w:pStyle w:val="Listaszerbekezds"/>
        <w:keepNext/>
        <w:spacing w:before="60" w:after="120" w:line="280" w:lineRule="atLeast"/>
        <w:jc w:val="both"/>
        <w:rPr>
          <w:rFonts w:cs="Arial"/>
          <w:color w:val="auto"/>
          <w:lang w:eastAsia="hu-HU"/>
        </w:rPr>
      </w:pPr>
    </w:p>
    <w:p w14:paraId="39C73F9B" w14:textId="77777777" w:rsidR="008636E2" w:rsidRPr="006B4DA9" w:rsidRDefault="008636E2" w:rsidP="00E47FC1">
      <w:pPr>
        <w:pStyle w:val="Listaszerbekezds"/>
        <w:numPr>
          <w:ilvl w:val="0"/>
          <w:numId w:val="24"/>
        </w:numPr>
        <w:spacing w:before="120"/>
        <w:ind w:left="426" w:hanging="426"/>
        <w:rPr>
          <w:rFonts w:cs="Arial"/>
          <w:sz w:val="22"/>
          <w:szCs w:val="22"/>
        </w:rPr>
      </w:pPr>
      <w:r w:rsidRPr="006B4DA9">
        <w:rPr>
          <w:rFonts w:cs="Arial"/>
          <w:sz w:val="22"/>
          <w:szCs w:val="22"/>
        </w:rPr>
        <w:t>számú melléklet</w:t>
      </w:r>
    </w:p>
    <w:p w14:paraId="2BDFDE33" w14:textId="77777777" w:rsidR="008636E2" w:rsidRPr="006B4DA9" w:rsidRDefault="008636E2" w:rsidP="006B4DA9">
      <w:pPr>
        <w:pStyle w:val="Listaszerbekezds"/>
        <w:spacing w:before="120"/>
        <w:ind w:left="0"/>
        <w:rPr>
          <w:rFonts w:cs="Arial"/>
          <w:sz w:val="22"/>
          <w:szCs w:val="22"/>
        </w:rPr>
      </w:pPr>
      <w:proofErr w:type="spellStart"/>
      <w:r w:rsidRPr="006B4DA9">
        <w:rPr>
          <w:rFonts w:cs="Arial"/>
          <w:sz w:val="22"/>
          <w:szCs w:val="22"/>
        </w:rPr>
        <w:t>Hiánypótoltatható</w:t>
      </w:r>
      <w:proofErr w:type="spellEnd"/>
      <w:r w:rsidRPr="006B4DA9">
        <w:rPr>
          <w:rFonts w:cs="Arial"/>
          <w:sz w:val="22"/>
          <w:szCs w:val="22"/>
        </w:rPr>
        <w:t xml:space="preserve"> jogosultsági szempontok</w:t>
      </w:r>
    </w:p>
    <w:tbl>
      <w:tblPr>
        <w:tblW w:w="8520" w:type="dxa"/>
        <w:tblInd w:w="55" w:type="dxa"/>
        <w:tblCellMar>
          <w:left w:w="70" w:type="dxa"/>
          <w:right w:w="70" w:type="dxa"/>
        </w:tblCellMar>
        <w:tblLook w:val="04A0" w:firstRow="1" w:lastRow="0" w:firstColumn="1" w:lastColumn="0" w:noHBand="0" w:noVBand="1"/>
      </w:tblPr>
      <w:tblGrid>
        <w:gridCol w:w="1040"/>
        <w:gridCol w:w="7480"/>
      </w:tblGrid>
      <w:tr w:rsidR="009D2285" w:rsidRPr="00D33C24" w14:paraId="5CB06BD2" w14:textId="77777777" w:rsidTr="00D33C24">
        <w:trPr>
          <w:trHeight w:val="426"/>
        </w:trPr>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5C098B" w14:textId="77777777"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1.</w:t>
            </w:r>
          </w:p>
        </w:tc>
        <w:tc>
          <w:tcPr>
            <w:tcW w:w="7480" w:type="dxa"/>
            <w:tcBorders>
              <w:top w:val="single" w:sz="8" w:space="0" w:color="auto"/>
              <w:left w:val="nil"/>
              <w:bottom w:val="single" w:sz="8" w:space="0" w:color="auto"/>
              <w:right w:val="single" w:sz="8" w:space="0" w:color="auto"/>
            </w:tcBorders>
            <w:shd w:val="clear" w:color="000000" w:fill="FFFFFF"/>
            <w:vAlign w:val="center"/>
            <w:hideMark/>
          </w:tcPr>
          <w:p w14:paraId="53E6EA1E"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nem áll a támogatási rendszerből való kizárás hatálya alatt.</w:t>
            </w:r>
          </w:p>
        </w:tc>
      </w:tr>
      <w:tr w:rsidR="009D2285" w:rsidRPr="00D33C24" w14:paraId="0241179A" w14:textId="77777777" w:rsidTr="00D33C24">
        <w:trPr>
          <w:trHeight w:val="54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72538D8" w14:textId="77777777"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2.</w:t>
            </w:r>
          </w:p>
        </w:tc>
        <w:tc>
          <w:tcPr>
            <w:tcW w:w="7480" w:type="dxa"/>
            <w:tcBorders>
              <w:top w:val="nil"/>
              <w:left w:val="nil"/>
              <w:bottom w:val="single" w:sz="8" w:space="0" w:color="auto"/>
              <w:right w:val="single" w:sz="8" w:space="0" w:color="auto"/>
            </w:tcBorders>
            <w:shd w:val="clear" w:color="000000" w:fill="FFFFFF"/>
            <w:vAlign w:val="center"/>
            <w:hideMark/>
          </w:tcPr>
          <w:p w14:paraId="6A02A356"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nem áll jogerős végzéssel elrendelt felszámolási, csőd-, végelszámolási vagy egyéb - a megszüntetésére irányuló, jogszabályban meghatározott - eljárás alatt.</w:t>
            </w:r>
          </w:p>
        </w:tc>
      </w:tr>
      <w:tr w:rsidR="009D2285" w:rsidRPr="00D33C24" w14:paraId="64BDFF1F" w14:textId="77777777" w:rsidTr="00D33C24">
        <w:trPr>
          <w:trHeight w:val="553"/>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6331E01" w14:textId="77777777"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3.</w:t>
            </w:r>
          </w:p>
        </w:tc>
        <w:tc>
          <w:tcPr>
            <w:tcW w:w="7480" w:type="dxa"/>
            <w:tcBorders>
              <w:top w:val="nil"/>
              <w:left w:val="nil"/>
              <w:bottom w:val="single" w:sz="8" w:space="0" w:color="auto"/>
              <w:right w:val="single" w:sz="8" w:space="0" w:color="auto"/>
            </w:tcBorders>
            <w:shd w:val="clear" w:color="000000" w:fill="FFFFFF"/>
            <w:vAlign w:val="center"/>
            <w:hideMark/>
          </w:tcPr>
          <w:p w14:paraId="4212C28A"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az államháztartásról szóló 2011. évi CXCV. törvényben (a továbbiakban: Áht.) foglaltak szerint megfelel a rendezett munkaügyi kapcsolatok követelményének.</w:t>
            </w:r>
          </w:p>
        </w:tc>
      </w:tr>
      <w:tr w:rsidR="009D2285" w:rsidRPr="00D33C24" w14:paraId="0E54E5C3" w14:textId="77777777" w:rsidTr="00D33C24">
        <w:trPr>
          <w:trHeight w:val="54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7F1440B" w14:textId="77777777"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4.</w:t>
            </w:r>
          </w:p>
        </w:tc>
        <w:tc>
          <w:tcPr>
            <w:tcW w:w="7480" w:type="dxa"/>
            <w:tcBorders>
              <w:top w:val="nil"/>
              <w:left w:val="nil"/>
              <w:bottom w:val="single" w:sz="8" w:space="0" w:color="auto"/>
              <w:right w:val="single" w:sz="8" w:space="0" w:color="auto"/>
            </w:tcBorders>
            <w:shd w:val="clear" w:color="000000" w:fill="FFFFFF"/>
            <w:vAlign w:val="center"/>
            <w:hideMark/>
          </w:tcPr>
          <w:p w14:paraId="2DCC3689"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upnak</w:t>
            </w:r>
            <w:proofErr w:type="spellEnd"/>
            <w:r w:rsidRPr="00D33C24">
              <w:rPr>
                <w:rFonts w:ascii="Calibri" w:eastAsia="Times New Roman" w:hAnsi="Calibri" w:cs="Times New Roman"/>
                <w:color w:val="auto"/>
                <w:lang w:eastAsia="hu-HU"/>
              </w:rPr>
              <w:t xml:space="preserve"> harmadik személy irányában olyan kötelezettsége nem áll fenn, amely a támogatással létrejött projekt céljának megvalósulását meghiúsíthatja.</w:t>
            </w:r>
          </w:p>
        </w:tc>
      </w:tr>
      <w:tr w:rsidR="009D2285" w:rsidRPr="00D33C24" w14:paraId="114403B2" w14:textId="77777777" w:rsidTr="00D33C24">
        <w:trPr>
          <w:trHeight w:val="54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9FF21F5" w14:textId="77777777"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5.</w:t>
            </w:r>
          </w:p>
        </w:tc>
        <w:tc>
          <w:tcPr>
            <w:tcW w:w="7480" w:type="dxa"/>
            <w:tcBorders>
              <w:top w:val="nil"/>
              <w:left w:val="nil"/>
              <w:bottom w:val="single" w:sz="8" w:space="0" w:color="auto"/>
              <w:right w:val="single" w:sz="8" w:space="0" w:color="auto"/>
            </w:tcBorders>
            <w:shd w:val="clear" w:color="000000" w:fill="FFFFFF"/>
            <w:vAlign w:val="center"/>
            <w:hideMark/>
          </w:tcPr>
          <w:p w14:paraId="7BC6B613"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az inkubációs döntés tartalmát érdemben befolyásoló valótlan, hamis vagy megtévesztő adatot nem szolgáltatott vagy nem tett ilyen nyilatkozatot.</w:t>
            </w:r>
          </w:p>
        </w:tc>
      </w:tr>
      <w:tr w:rsidR="009D2285" w:rsidRPr="00D33C24" w14:paraId="4D2A333B" w14:textId="77777777" w:rsidTr="00D33C24">
        <w:trPr>
          <w:trHeight w:val="690"/>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94E82D3" w14:textId="77777777"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6.</w:t>
            </w:r>
          </w:p>
        </w:tc>
        <w:tc>
          <w:tcPr>
            <w:tcW w:w="7480" w:type="dxa"/>
            <w:tcBorders>
              <w:top w:val="nil"/>
              <w:left w:val="nil"/>
              <w:bottom w:val="single" w:sz="8" w:space="0" w:color="auto"/>
              <w:right w:val="single" w:sz="8" w:space="0" w:color="auto"/>
            </w:tcBorders>
            <w:shd w:val="clear" w:color="000000" w:fill="FFFFFF"/>
            <w:vAlign w:val="center"/>
            <w:hideMark/>
          </w:tcPr>
          <w:p w14:paraId="53FDDD93" w14:textId="77777777" w:rsidR="009D2285" w:rsidRPr="00D33C24" w:rsidRDefault="009D2285" w:rsidP="006B4DA9">
            <w:pPr>
              <w:spacing w:after="0" w:line="240" w:lineRule="auto"/>
              <w:rPr>
                <w:rFonts w:ascii="Calibri" w:eastAsia="Times New Roman" w:hAnsi="Calibri" w:cs="Times New Roman"/>
                <w:lang w:eastAsia="hu-HU"/>
              </w:rPr>
            </w:pPr>
            <w:r w:rsidRPr="00D33C24">
              <w:rPr>
                <w:rFonts w:ascii="Calibri" w:eastAsia="Times New Roman" w:hAnsi="Calibri" w:cs="Times New Roman"/>
                <w:lang w:eastAsia="hu-HU"/>
              </w:rPr>
              <w:t>A start-</w:t>
            </w:r>
            <w:proofErr w:type="spellStart"/>
            <w:r w:rsidRPr="00D33C24">
              <w:rPr>
                <w:rFonts w:ascii="Calibri" w:eastAsia="Times New Roman" w:hAnsi="Calibri" w:cs="Times New Roman"/>
                <w:lang w:eastAsia="hu-HU"/>
              </w:rPr>
              <w:t>up</w:t>
            </w:r>
            <w:proofErr w:type="spellEnd"/>
            <w:r w:rsidRPr="00D33C24">
              <w:rPr>
                <w:rFonts w:ascii="Calibri" w:eastAsia="Times New Roman" w:hAnsi="Calibri" w:cs="Times New Roman"/>
                <w:lang w:eastAsia="hu-HU"/>
              </w:rPr>
              <w:t xml:space="preserve"> saját tőkéje az inkubációs kérelem benyújtását megelőző jóváhagyott (közgyűlés, taggyűlés, illetve a tulajdonosok által jóváhagyott) legutolsó lezárt, teljes üzleti év éves beszámolója alapján nem negatív.</w:t>
            </w:r>
          </w:p>
        </w:tc>
      </w:tr>
      <w:tr w:rsidR="009D2285" w:rsidRPr="00D33C24" w14:paraId="03339AD7" w14:textId="77777777" w:rsidTr="00D33C24">
        <w:trPr>
          <w:trHeight w:val="503"/>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8E4B198" w14:textId="56FBB341" w:rsidR="009D2285" w:rsidRPr="00D33C24" w:rsidRDefault="00D33C24" w:rsidP="006B4DA9">
            <w:pPr>
              <w:spacing w:after="0" w:line="240" w:lineRule="auto"/>
              <w:jc w:val="center"/>
              <w:rPr>
                <w:rFonts w:ascii="Calibri" w:eastAsia="Times New Roman" w:hAnsi="Calibri" w:cs="Times New Roman"/>
                <w:lang w:eastAsia="hu-HU"/>
              </w:rPr>
            </w:pPr>
            <w:r>
              <w:rPr>
                <w:rFonts w:ascii="Calibri" w:eastAsia="Times New Roman" w:hAnsi="Calibri" w:cs="Times New Roman"/>
                <w:lang w:eastAsia="hu-HU"/>
              </w:rPr>
              <w:t>7</w:t>
            </w:r>
            <w:r w:rsidR="009D2285"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287DF52D" w14:textId="437D788F"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w:t>
            </w:r>
            <w:proofErr w:type="spellStart"/>
            <w:r w:rsidRPr="00D33C24">
              <w:rPr>
                <w:rFonts w:ascii="Calibri" w:eastAsia="Times New Roman" w:hAnsi="Calibri" w:cs="Times New Roman"/>
                <w:color w:val="auto"/>
                <w:lang w:eastAsia="hu-HU"/>
              </w:rPr>
              <w:t>al</w:t>
            </w:r>
            <w:proofErr w:type="spellEnd"/>
            <w:r w:rsidRPr="00D33C24">
              <w:rPr>
                <w:rFonts w:ascii="Calibri" w:eastAsia="Times New Roman" w:hAnsi="Calibri" w:cs="Times New Roman"/>
                <w:color w:val="auto"/>
                <w:lang w:eastAsia="hu-HU"/>
              </w:rPr>
              <w:t xml:space="preserve"> szemben a Nemzeti Adó- és Vámhivatal (NAV</w:t>
            </w:r>
            <w:r w:rsidR="000C5D1A" w:rsidRPr="00D33C24">
              <w:rPr>
                <w:rFonts w:ascii="Calibri" w:eastAsia="Times New Roman" w:hAnsi="Calibri" w:cs="Times New Roman"/>
                <w:color w:val="auto"/>
                <w:lang w:eastAsia="hu-HU"/>
              </w:rPr>
              <w:t>)</w:t>
            </w:r>
            <w:r w:rsidRPr="00D33C24">
              <w:rPr>
                <w:rFonts w:ascii="Calibri" w:eastAsia="Times New Roman" w:hAnsi="Calibri" w:cs="Times New Roman"/>
                <w:color w:val="auto"/>
                <w:lang w:eastAsia="hu-HU"/>
              </w:rPr>
              <w:t xml:space="preserve"> által indított végrehajtási eljárás nincs folyamatban az inkubációs kérelem benyújtásának időpontjában.</w:t>
            </w:r>
          </w:p>
        </w:tc>
      </w:tr>
      <w:tr w:rsidR="009D2285" w:rsidRPr="00D33C24" w14:paraId="00FBB501" w14:textId="77777777" w:rsidTr="009D2285">
        <w:trPr>
          <w:trHeight w:val="3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DC7D543" w14:textId="7C690CEF" w:rsidR="009D2285" w:rsidRPr="00D33C24" w:rsidRDefault="00D33C24" w:rsidP="006B4DA9">
            <w:pPr>
              <w:spacing w:after="0" w:line="240" w:lineRule="auto"/>
              <w:jc w:val="center"/>
              <w:rPr>
                <w:rFonts w:ascii="Calibri" w:eastAsia="Times New Roman" w:hAnsi="Calibri" w:cs="Times New Roman"/>
                <w:lang w:eastAsia="hu-HU"/>
              </w:rPr>
            </w:pPr>
            <w:r>
              <w:rPr>
                <w:rFonts w:ascii="Calibri" w:eastAsia="Times New Roman" w:hAnsi="Calibri" w:cs="Times New Roman"/>
                <w:lang w:eastAsia="hu-HU"/>
              </w:rPr>
              <w:t>8</w:t>
            </w:r>
            <w:r w:rsidR="009D2285"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264D5D29"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nem minősül nehéz helyzetben lévő vállalkozásnak.</w:t>
            </w:r>
          </w:p>
        </w:tc>
      </w:tr>
      <w:tr w:rsidR="009D2285" w:rsidRPr="00D33C24" w14:paraId="4690BB0B" w14:textId="77777777" w:rsidTr="00D33C24">
        <w:trPr>
          <w:trHeight w:val="50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35BA94D" w14:textId="5D046F11" w:rsidR="009D2285" w:rsidRPr="00D33C24" w:rsidRDefault="00D33C24" w:rsidP="006B4DA9">
            <w:pPr>
              <w:spacing w:after="0" w:line="240" w:lineRule="auto"/>
              <w:jc w:val="center"/>
              <w:rPr>
                <w:rFonts w:ascii="Calibri" w:eastAsia="Times New Roman" w:hAnsi="Calibri" w:cs="Times New Roman"/>
                <w:lang w:eastAsia="hu-HU"/>
              </w:rPr>
            </w:pPr>
            <w:r>
              <w:rPr>
                <w:rFonts w:ascii="Calibri" w:eastAsia="Times New Roman" w:hAnsi="Calibri" w:cs="Times New Roman"/>
                <w:lang w:eastAsia="hu-HU"/>
              </w:rPr>
              <w:t>9</w:t>
            </w:r>
            <w:r w:rsidR="009D2285"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7E7AC2D1"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eleget tett az Európai Bizottság európai uniós versenyjogi értelemben vett állami támogatás visszafizetésére kötelező határozatának.</w:t>
            </w:r>
          </w:p>
        </w:tc>
      </w:tr>
      <w:tr w:rsidR="009D2285" w:rsidRPr="00D33C24" w14:paraId="1FFCFBE8" w14:textId="77777777" w:rsidTr="00D33C24">
        <w:trPr>
          <w:trHeight w:val="31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9647D39" w14:textId="586B5DCC"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1</w:t>
            </w:r>
            <w:r w:rsidR="00D33C24">
              <w:rPr>
                <w:rFonts w:ascii="Calibri" w:eastAsia="Times New Roman" w:hAnsi="Calibri" w:cs="Times New Roman"/>
                <w:lang w:eastAsia="hu-HU"/>
              </w:rPr>
              <w:t>0</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5F24C095"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eleget tesz a szellemi tulajdonra vonatkozó jogtisztasági követelményeknek.</w:t>
            </w:r>
          </w:p>
        </w:tc>
      </w:tr>
      <w:tr w:rsidR="009D2285" w:rsidRPr="00D33C24" w14:paraId="38E1E729" w14:textId="77777777" w:rsidTr="00D33C24">
        <w:trPr>
          <w:trHeight w:val="500"/>
        </w:trPr>
        <w:tc>
          <w:tcPr>
            <w:tcW w:w="1040" w:type="dxa"/>
            <w:tcBorders>
              <w:top w:val="nil"/>
              <w:left w:val="single" w:sz="8" w:space="0" w:color="auto"/>
              <w:bottom w:val="single" w:sz="4" w:space="0" w:color="auto"/>
              <w:right w:val="single" w:sz="8" w:space="0" w:color="auto"/>
            </w:tcBorders>
            <w:shd w:val="clear" w:color="000000" w:fill="FFFFFF"/>
            <w:noWrap/>
            <w:vAlign w:val="center"/>
            <w:hideMark/>
          </w:tcPr>
          <w:p w14:paraId="4758BCB6" w14:textId="7F1E9C53"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1</w:t>
            </w:r>
            <w:r w:rsidR="00D33C24">
              <w:rPr>
                <w:rFonts w:ascii="Calibri" w:eastAsia="Times New Roman" w:hAnsi="Calibri" w:cs="Times New Roman"/>
                <w:lang w:eastAsia="hu-HU"/>
              </w:rPr>
              <w:t>1</w:t>
            </w:r>
            <w:r w:rsidRPr="00D33C24">
              <w:rPr>
                <w:rFonts w:ascii="Calibri" w:eastAsia="Times New Roman" w:hAnsi="Calibri" w:cs="Times New Roman"/>
                <w:lang w:eastAsia="hu-HU"/>
              </w:rPr>
              <w:t>.</w:t>
            </w:r>
          </w:p>
        </w:tc>
        <w:tc>
          <w:tcPr>
            <w:tcW w:w="7480" w:type="dxa"/>
            <w:tcBorders>
              <w:top w:val="nil"/>
              <w:left w:val="nil"/>
              <w:bottom w:val="single" w:sz="4" w:space="0" w:color="auto"/>
              <w:right w:val="single" w:sz="8" w:space="0" w:color="auto"/>
            </w:tcBorders>
            <w:shd w:val="clear" w:color="000000" w:fill="FFFFFF"/>
            <w:vAlign w:val="center"/>
            <w:hideMark/>
          </w:tcPr>
          <w:p w14:paraId="324C6C42" w14:textId="0E3227D8" w:rsidR="009D2285" w:rsidRPr="00D33C24" w:rsidRDefault="009D2285" w:rsidP="006B4DA9">
            <w:pPr>
              <w:spacing w:after="0" w:line="240" w:lineRule="auto"/>
              <w:rPr>
                <w:rFonts w:ascii="Calibri" w:eastAsia="Times New Roman" w:hAnsi="Calibri" w:cs="Times New Roman"/>
                <w:lang w:eastAsia="hu-HU"/>
              </w:rPr>
            </w:pPr>
            <w:r w:rsidRPr="00D33C24">
              <w:rPr>
                <w:rFonts w:ascii="Calibri" w:eastAsia="Times New Roman" w:hAnsi="Calibri" w:cs="Times New Roman"/>
                <w:lang w:eastAsia="hu-HU"/>
              </w:rPr>
              <w:t>A start-</w:t>
            </w:r>
            <w:proofErr w:type="spellStart"/>
            <w:r w:rsidRPr="00D33C24">
              <w:rPr>
                <w:rFonts w:ascii="Calibri" w:eastAsia="Times New Roman" w:hAnsi="Calibri" w:cs="Times New Roman"/>
                <w:lang w:eastAsia="hu-HU"/>
              </w:rPr>
              <w:t>up</w:t>
            </w:r>
            <w:proofErr w:type="spellEnd"/>
            <w:r w:rsidRPr="00D33C24">
              <w:rPr>
                <w:rFonts w:ascii="Calibri" w:eastAsia="Times New Roman" w:hAnsi="Calibri" w:cs="Times New Roman"/>
                <w:lang w:eastAsia="hu-HU"/>
              </w:rPr>
              <w:t xml:space="preserve"> vagy a 651/2014/EU rendelet 1. számú melléklete alapján meghatározott partner vagy kapcsolt vállalkozása ezen Felhívás keretéből nem részesült támogatásban.</w:t>
            </w:r>
          </w:p>
        </w:tc>
      </w:tr>
      <w:tr w:rsidR="009D2285" w:rsidRPr="00D33C24" w14:paraId="7BCB6231" w14:textId="77777777" w:rsidTr="00D33C24">
        <w:trPr>
          <w:trHeight w:val="408"/>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DD8CD" w14:textId="060FE21A"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1</w:t>
            </w:r>
            <w:r w:rsidR="00D33C24">
              <w:rPr>
                <w:rFonts w:ascii="Calibri" w:eastAsia="Times New Roman" w:hAnsi="Calibri" w:cs="Times New Roman"/>
                <w:lang w:eastAsia="hu-HU"/>
              </w:rPr>
              <w:t>2</w:t>
            </w:r>
            <w:r w:rsidRPr="00D33C24">
              <w:rPr>
                <w:rFonts w:ascii="Calibri" w:eastAsia="Times New Roman" w:hAnsi="Calibri" w:cs="Times New Roman"/>
                <w:lang w:eastAsia="hu-HU"/>
              </w:rPr>
              <w:t>.</w:t>
            </w:r>
          </w:p>
        </w:tc>
        <w:tc>
          <w:tcPr>
            <w:tcW w:w="7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30033" w14:textId="352F4590"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projekt megvalósulása nem hordoz kiemelkedően jelentős kockázatot.</w:t>
            </w:r>
          </w:p>
        </w:tc>
      </w:tr>
      <w:tr w:rsidR="009D2285" w:rsidRPr="00D33C24" w14:paraId="734A16EF" w14:textId="77777777" w:rsidTr="00D33C24">
        <w:trPr>
          <w:trHeight w:val="1132"/>
        </w:trPr>
        <w:tc>
          <w:tcPr>
            <w:tcW w:w="104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4482DE72" w14:textId="0281293F"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1</w:t>
            </w:r>
            <w:r w:rsidR="00D33C24">
              <w:rPr>
                <w:rFonts w:ascii="Calibri" w:eastAsia="Times New Roman" w:hAnsi="Calibri" w:cs="Times New Roman"/>
                <w:lang w:eastAsia="hu-HU"/>
              </w:rPr>
              <w:t>3</w:t>
            </w:r>
            <w:r w:rsidRPr="00D33C24">
              <w:rPr>
                <w:rFonts w:ascii="Calibri" w:eastAsia="Times New Roman" w:hAnsi="Calibri" w:cs="Times New Roman"/>
                <w:lang w:eastAsia="hu-HU"/>
              </w:rPr>
              <w:t>.</w:t>
            </w:r>
          </w:p>
        </w:tc>
        <w:tc>
          <w:tcPr>
            <w:tcW w:w="7480" w:type="dxa"/>
            <w:tcBorders>
              <w:top w:val="single" w:sz="4" w:space="0" w:color="auto"/>
              <w:left w:val="nil"/>
              <w:bottom w:val="single" w:sz="8" w:space="0" w:color="auto"/>
              <w:right w:val="single" w:sz="8" w:space="0" w:color="auto"/>
            </w:tcBorders>
            <w:shd w:val="clear" w:color="000000" w:fill="FFFFFF"/>
            <w:vAlign w:val="center"/>
            <w:hideMark/>
          </w:tcPr>
          <w:p w14:paraId="6B9CA3F0"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az inkubációs 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esélytudatosságot fejez ki.</w:t>
            </w:r>
          </w:p>
        </w:tc>
      </w:tr>
      <w:tr w:rsidR="009D2285" w:rsidRPr="00D33C24" w14:paraId="4B8BE7D0" w14:textId="77777777" w:rsidTr="00D33C24">
        <w:trPr>
          <w:trHeight w:val="130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C5ECCA0" w14:textId="292904AA"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1</w:t>
            </w:r>
            <w:r w:rsidR="00D33C24">
              <w:rPr>
                <w:rFonts w:ascii="Calibri" w:eastAsia="Times New Roman" w:hAnsi="Calibri" w:cs="Times New Roman"/>
                <w:lang w:eastAsia="hu-HU"/>
              </w:rPr>
              <w:t>4</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5BDD156D" w14:textId="25A4ADD3"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Nem nyújtható támogatás azon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tc>
      </w:tr>
      <w:tr w:rsidR="009D2285" w:rsidRPr="00D33C24" w14:paraId="1C118D0E" w14:textId="77777777" w:rsidTr="00D33C24">
        <w:trPr>
          <w:trHeight w:val="47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1490202" w14:textId="66C6478E"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1</w:t>
            </w:r>
            <w:r w:rsidR="00D33C24">
              <w:rPr>
                <w:rFonts w:ascii="Calibri" w:eastAsia="Times New Roman" w:hAnsi="Calibri" w:cs="Times New Roman"/>
                <w:lang w:eastAsia="hu-HU"/>
              </w:rPr>
              <w:t>5</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78DEF2B2"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Nem nyújtható támogatás azon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tc>
      </w:tr>
      <w:tr w:rsidR="009D2285" w:rsidRPr="00D33C24" w14:paraId="314F9360" w14:textId="77777777" w:rsidTr="00D33C24">
        <w:trPr>
          <w:trHeight w:val="703"/>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85D0543" w14:textId="19672AE3"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1</w:t>
            </w:r>
            <w:r w:rsidR="00D33C24">
              <w:rPr>
                <w:rFonts w:ascii="Calibri" w:eastAsia="Times New Roman" w:hAnsi="Calibri" w:cs="Times New Roman"/>
                <w:lang w:eastAsia="hu-HU"/>
              </w:rPr>
              <w:t>6</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539FB780"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Nem nyújtható támogatás azon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részére, amely a támogatást a 2010/787/EU tanácsi határozat hatálya alá tartozó versenyképtelen szénbányák bezárásához használja fel.</w:t>
            </w:r>
          </w:p>
        </w:tc>
      </w:tr>
      <w:tr w:rsidR="009D2285" w:rsidRPr="00D33C24" w14:paraId="01D6CFB2" w14:textId="77777777" w:rsidTr="009D2285">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4D5969A" w14:textId="5D359A22"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1</w:t>
            </w:r>
            <w:r w:rsidR="00D33C24">
              <w:rPr>
                <w:rFonts w:ascii="Calibri" w:eastAsia="Times New Roman" w:hAnsi="Calibri" w:cs="Times New Roman"/>
                <w:lang w:eastAsia="hu-HU"/>
              </w:rPr>
              <w:t>7</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20FF6BC9"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Nem nyújtható támogatás olyan feltétellel, amely az európai uniós jog megsértését eredményezi.</w:t>
            </w:r>
          </w:p>
        </w:tc>
      </w:tr>
      <w:tr w:rsidR="009D2285" w:rsidRPr="00D33C24" w14:paraId="0AD943CD" w14:textId="77777777" w:rsidTr="00D33C24">
        <w:trPr>
          <w:trHeight w:val="48"/>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28EA92B1" w14:textId="45CDD51F"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lastRenderedPageBreak/>
              <w:t>1</w:t>
            </w:r>
            <w:r w:rsidR="00D33C24">
              <w:rPr>
                <w:rFonts w:ascii="Calibri" w:eastAsia="Times New Roman" w:hAnsi="Calibri" w:cs="Times New Roman"/>
                <w:lang w:eastAsia="hu-HU"/>
              </w:rPr>
              <w:t>8</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4A0A5E87"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projekt a Felhívás célkitűzéseivel összhangban van.</w:t>
            </w:r>
          </w:p>
        </w:tc>
      </w:tr>
      <w:tr w:rsidR="009D2285" w:rsidRPr="00D33C24" w14:paraId="6B2B3A24" w14:textId="77777777" w:rsidTr="009D2285">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4C0AD262" w14:textId="15B95D96" w:rsidR="009D2285" w:rsidRPr="00D33C24" w:rsidRDefault="00D33C24" w:rsidP="006B4DA9">
            <w:pPr>
              <w:spacing w:after="0" w:line="240" w:lineRule="auto"/>
              <w:jc w:val="center"/>
              <w:rPr>
                <w:rFonts w:ascii="Calibri" w:eastAsia="Times New Roman" w:hAnsi="Calibri" w:cs="Times New Roman"/>
                <w:lang w:eastAsia="hu-HU"/>
              </w:rPr>
            </w:pPr>
            <w:r>
              <w:rPr>
                <w:rFonts w:ascii="Calibri" w:eastAsia="Times New Roman" w:hAnsi="Calibri" w:cs="Times New Roman"/>
                <w:lang w:eastAsia="hu-HU"/>
              </w:rPr>
              <w:t>19</w:t>
            </w:r>
            <w:r w:rsidR="009D2285"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5635DB4F"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döntéselőkészítés során az inkubátor számára nem egyértelmű vagy ellentmondásos tartalmak tisztázásra kerültek.</w:t>
            </w:r>
          </w:p>
        </w:tc>
      </w:tr>
      <w:tr w:rsidR="009D2285" w:rsidRPr="00D33C24" w14:paraId="20F67A84" w14:textId="77777777" w:rsidTr="009D2285">
        <w:trPr>
          <w:trHeight w:val="3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4626C1D" w14:textId="7C334A3E"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2</w:t>
            </w:r>
            <w:r w:rsidR="00D33C24">
              <w:rPr>
                <w:rFonts w:ascii="Calibri" w:eastAsia="Times New Roman" w:hAnsi="Calibri" w:cs="Times New Roman"/>
                <w:lang w:eastAsia="hu-HU"/>
              </w:rPr>
              <w:t>0</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7EDA8A3E"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projekt 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által szakmailag megvalósítható.</w:t>
            </w:r>
          </w:p>
        </w:tc>
      </w:tr>
      <w:tr w:rsidR="009D2285" w:rsidRPr="00D33C24" w14:paraId="225CBA6F" w14:textId="77777777" w:rsidTr="00D33C24">
        <w:trPr>
          <w:trHeight w:val="1244"/>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2AC6D586" w14:textId="59B47DC7"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2</w:t>
            </w:r>
            <w:r w:rsidR="00D33C24">
              <w:rPr>
                <w:rFonts w:ascii="Calibri" w:eastAsia="Times New Roman" w:hAnsi="Calibri" w:cs="Times New Roman"/>
                <w:lang w:eastAsia="hu-HU"/>
              </w:rPr>
              <w:t>1</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28FA38AB"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géptípus-változás, szállító-váltás és költségszerkezet-módosítás esetén is.</w:t>
            </w:r>
          </w:p>
        </w:tc>
      </w:tr>
      <w:tr w:rsidR="009D2285" w:rsidRPr="00D33C24" w14:paraId="102D25BD" w14:textId="77777777" w:rsidTr="00D33C24">
        <w:trPr>
          <w:trHeight w:val="822"/>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5A6904A5" w14:textId="0A708170"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2</w:t>
            </w:r>
            <w:r w:rsidR="00D33C24">
              <w:rPr>
                <w:rFonts w:ascii="Calibri" w:eastAsia="Times New Roman" w:hAnsi="Calibri" w:cs="Times New Roman"/>
                <w:lang w:eastAsia="hu-HU"/>
              </w:rPr>
              <w:t>2</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09E4235C"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beszerezni kívánt eszközök megfelelnek a vonatkozó európai irányelveknek, szabványoknak, illetve az azokat harmonizáló magyar rendeleteknek, szabványoknak, környezetvédelmi előírásoknak.</w:t>
            </w:r>
          </w:p>
        </w:tc>
      </w:tr>
      <w:tr w:rsidR="009D2285" w:rsidRPr="00D33C24" w14:paraId="16D5B8C6" w14:textId="77777777" w:rsidTr="00D33C24">
        <w:trPr>
          <w:trHeight w:val="1018"/>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2F0D88AC" w14:textId="5436C3C7"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2</w:t>
            </w:r>
            <w:r w:rsidR="00D33C24">
              <w:rPr>
                <w:rFonts w:ascii="Calibri" w:eastAsia="Times New Roman" w:hAnsi="Calibri" w:cs="Times New Roman"/>
                <w:lang w:eastAsia="hu-HU"/>
              </w:rPr>
              <w:t>3</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3540ED20"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beszerezni kívánt eszközöket az érintett eszközök kereskedelmi forgalmával üzletszerűen foglalkozó, az adott területen irányadó körülmények között meggyőző referenciával rendelkező kereskedőnek, vagy gyártónak minősülő szállítótól kell vásárolni, a piacon szokványos jótállási és szavatossági feltételek biztosítása mellett.</w:t>
            </w:r>
          </w:p>
        </w:tc>
      </w:tr>
      <w:tr w:rsidR="009D2285" w:rsidRPr="00D33C24" w14:paraId="5A941C83" w14:textId="77777777" w:rsidTr="00D33C24">
        <w:trPr>
          <w:trHeight w:val="53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201E36BC" w14:textId="57FC8D70"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2</w:t>
            </w:r>
            <w:r w:rsidR="00D33C24">
              <w:rPr>
                <w:rFonts w:ascii="Calibri" w:eastAsia="Times New Roman" w:hAnsi="Calibri" w:cs="Times New Roman"/>
                <w:lang w:eastAsia="hu-HU"/>
              </w:rPr>
              <w:t>4</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4226839E"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Jelen Felhívás keretében elszámolásra kerülő költségek/költségtételek semmilyen egyéb uniós, illetve hazai forrásból nem kerülhetnek elszámolásra.</w:t>
            </w:r>
          </w:p>
        </w:tc>
      </w:tr>
      <w:tr w:rsidR="009D2285" w:rsidRPr="00D33C24" w14:paraId="4F1D4647" w14:textId="77777777" w:rsidTr="00D33C24">
        <w:trPr>
          <w:trHeight w:val="65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F16BECE" w14:textId="7B292BEE"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2</w:t>
            </w:r>
            <w:r w:rsidR="00D33C24">
              <w:rPr>
                <w:rFonts w:ascii="Calibri" w:eastAsia="Times New Roman" w:hAnsi="Calibri" w:cs="Times New Roman"/>
                <w:lang w:eastAsia="hu-HU"/>
              </w:rPr>
              <w:t>5</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26A2D049"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projektjavaslat tervezett elszámolható költségei között nincs olyan költségtétel, amely nem elszámolható, nem szükséges a projekt céljának teljesítéséhez vagy aránytalanul magas.</w:t>
            </w:r>
          </w:p>
        </w:tc>
      </w:tr>
      <w:tr w:rsidR="009D2285" w:rsidRPr="00D33C24" w14:paraId="2647E90F" w14:textId="77777777" w:rsidTr="00D33C24">
        <w:trPr>
          <w:trHeight w:val="75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11DEFC1" w14:textId="631BE554"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2</w:t>
            </w:r>
            <w:r w:rsidR="00D33C24">
              <w:rPr>
                <w:rFonts w:ascii="Calibri" w:eastAsia="Times New Roman" w:hAnsi="Calibri" w:cs="Times New Roman"/>
                <w:lang w:eastAsia="hu-HU"/>
              </w:rPr>
              <w:t>6</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64839069"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egy adott projektre vagy annak részére az adott telephelyen a GINOP keretében meghirdetett különböző vissza nem térítendő támogatást nyújtó felhívások közül csak egy felhívásra nyújt be támogatási kérelmet. </w:t>
            </w:r>
          </w:p>
        </w:tc>
      </w:tr>
      <w:tr w:rsidR="009D2285" w:rsidRPr="00D33C24" w14:paraId="272E71D6" w14:textId="77777777" w:rsidTr="00D33C24">
        <w:trPr>
          <w:trHeight w:val="68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2FC4A0EB" w14:textId="79750FE6"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2</w:t>
            </w:r>
            <w:r w:rsidR="00D33C24">
              <w:rPr>
                <w:rFonts w:ascii="Calibri" w:eastAsia="Times New Roman" w:hAnsi="Calibri" w:cs="Times New Roman"/>
                <w:lang w:eastAsia="hu-HU"/>
              </w:rPr>
              <w:t>7</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255E2141"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projekt keretében kizárólag olyan tevékenységek valósulnak meg, melyek a Felhívás 3.1. pontjában foglalt Támogatható tevékenységek körébe tartoznak, továbbá az abban foglalt százalékos, valamint összeg korlátozásoknak megfelelnek.</w:t>
            </w:r>
          </w:p>
        </w:tc>
      </w:tr>
      <w:tr w:rsidR="009D2285" w:rsidRPr="00D33C24" w14:paraId="55F40430" w14:textId="77777777" w:rsidTr="00D33C24">
        <w:trPr>
          <w:trHeight w:val="50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BD1F390" w14:textId="7DDAAB27"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2</w:t>
            </w:r>
            <w:r w:rsidR="00D33C24">
              <w:rPr>
                <w:rFonts w:ascii="Calibri" w:eastAsia="Times New Roman" w:hAnsi="Calibri" w:cs="Times New Roman"/>
                <w:lang w:eastAsia="hu-HU"/>
              </w:rPr>
              <w:t>8</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0079A678"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Felhívás 3.2.3. pontja alapján a projekt megvalósítása során egy mérföldkő megtervezésre került.</w:t>
            </w:r>
          </w:p>
        </w:tc>
      </w:tr>
      <w:tr w:rsidR="009D2285" w:rsidRPr="00D33C24" w14:paraId="4A86CC6D" w14:textId="77777777" w:rsidTr="009D2285">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D5180EE" w14:textId="1FB0C8CB" w:rsidR="009D2285" w:rsidRPr="00D33C24" w:rsidRDefault="00D33C24" w:rsidP="006B4DA9">
            <w:pPr>
              <w:spacing w:after="0" w:line="240" w:lineRule="auto"/>
              <w:jc w:val="center"/>
              <w:rPr>
                <w:rFonts w:ascii="Calibri" w:eastAsia="Times New Roman" w:hAnsi="Calibri" w:cs="Times New Roman"/>
                <w:lang w:eastAsia="hu-HU"/>
              </w:rPr>
            </w:pPr>
            <w:r>
              <w:rPr>
                <w:rFonts w:ascii="Calibri" w:eastAsia="Times New Roman" w:hAnsi="Calibri" w:cs="Times New Roman"/>
                <w:lang w:eastAsia="hu-HU"/>
              </w:rPr>
              <w:t>29</w:t>
            </w:r>
            <w:r w:rsidR="009D2285"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0ACBE116"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a Felhívás 3.2.4. Kötelező vállalások pontjában szereplő kötelező mutatók teljesítését vállalja.</w:t>
            </w:r>
          </w:p>
        </w:tc>
      </w:tr>
      <w:tr w:rsidR="009D2285" w:rsidRPr="00D33C24" w14:paraId="43736522" w14:textId="77777777" w:rsidTr="00D33C24">
        <w:trPr>
          <w:trHeight w:val="333"/>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05D5DB8" w14:textId="7F07F947"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3</w:t>
            </w:r>
            <w:r w:rsidR="00D33C24">
              <w:rPr>
                <w:rFonts w:ascii="Calibri" w:eastAsia="Times New Roman" w:hAnsi="Calibri" w:cs="Times New Roman"/>
                <w:lang w:eastAsia="hu-HU"/>
              </w:rPr>
              <w:t>0</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08E139CF"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Nem nyújtható támogatás 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részére, amennyiben a projektet az inkubációs kérelem benyújtását követő napot megelőzően megkezdte.</w:t>
            </w:r>
          </w:p>
        </w:tc>
      </w:tr>
      <w:tr w:rsidR="009D2285" w:rsidRPr="00D33C24" w14:paraId="5EB8D0DD" w14:textId="77777777" w:rsidTr="00D33C24">
        <w:trPr>
          <w:trHeight w:val="75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CFBA643" w14:textId="227F6023"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3</w:t>
            </w:r>
            <w:r w:rsidR="00D33C24">
              <w:rPr>
                <w:rFonts w:ascii="Calibri" w:eastAsia="Times New Roman" w:hAnsi="Calibri" w:cs="Times New Roman"/>
                <w:lang w:eastAsia="hu-HU"/>
              </w:rPr>
              <w:t>1</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1D263B2C" w14:textId="4EEB2DB4" w:rsidR="009D2285" w:rsidRPr="00D33C24" w:rsidRDefault="00501209"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projekt fizikai befejezése nem lehet későbbi időpont, mint a támogatást közvetítő inkubátor és az IH között kötött támogatási szerződésében meghatározott megvalósítási idő utolsó napját megelőző 60. nap (Jelen Felhívás közzétételekor: 2022. október 31)</w:t>
            </w:r>
          </w:p>
        </w:tc>
      </w:tr>
      <w:tr w:rsidR="009D2285" w:rsidRPr="00D33C24" w14:paraId="12D8BC89" w14:textId="77777777" w:rsidTr="00D33C24">
        <w:trPr>
          <w:trHeight w:val="1166"/>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3318BDE" w14:textId="5C27DF4C"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3</w:t>
            </w:r>
            <w:r w:rsidR="00D33C24">
              <w:rPr>
                <w:rFonts w:ascii="Calibri" w:eastAsia="Times New Roman" w:hAnsi="Calibri" w:cs="Times New Roman"/>
                <w:lang w:eastAsia="hu-HU"/>
              </w:rPr>
              <w:t>2</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4ECFBED4"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fejlesztés megvalósulásának helyszíne 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bejegyzett magyarországi székhelye, telephelye vagy </w:t>
            </w:r>
            <w:proofErr w:type="spellStart"/>
            <w:r w:rsidRPr="00D33C24">
              <w:rPr>
                <w:rFonts w:ascii="Calibri" w:eastAsia="Times New Roman" w:hAnsi="Calibri" w:cs="Times New Roman"/>
                <w:color w:val="auto"/>
                <w:lang w:eastAsia="hu-HU"/>
              </w:rPr>
              <w:t>fióktelepe</w:t>
            </w:r>
            <w:proofErr w:type="spellEnd"/>
            <w:r w:rsidRPr="00D33C24">
              <w:rPr>
                <w:rFonts w:ascii="Calibri" w:eastAsia="Times New Roman" w:hAnsi="Calibri" w:cs="Times New Roman"/>
                <w:color w:val="auto"/>
                <w:lang w:eastAsia="hu-HU"/>
              </w:rPr>
              <w:t xml:space="preserve"> lehet. A megvalósítási helyszínnek az inkubációs kérelem benyújtásáig kell bejegyzésre kerülnie, az inkubációs kérelem benyújtásának időpontjában per- és igénymentesnek kell lennie, (kivéve, ha a kedvezményezett az igény jogosultja), továbbá alkalmasnak kell lennie a projekt megvalósítására.</w:t>
            </w:r>
          </w:p>
        </w:tc>
      </w:tr>
      <w:tr w:rsidR="009D2285" w:rsidRPr="00D33C24" w14:paraId="20514298" w14:textId="77777777" w:rsidTr="00D33C24">
        <w:trPr>
          <w:trHeight w:val="81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CF0DB17" w14:textId="51FDF781"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3</w:t>
            </w:r>
            <w:r w:rsidR="00D33C24">
              <w:rPr>
                <w:rFonts w:ascii="Calibri" w:eastAsia="Times New Roman" w:hAnsi="Calibri" w:cs="Times New Roman"/>
                <w:lang w:eastAsia="hu-HU"/>
              </w:rPr>
              <w:t>3</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6F11FE2F"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az inkubációs kérelem benyújtásával tudomásul veszi, hogy a foglalkoztatottak tényleges, a projekthelyszínen történő foglalkoztatásának igazolására szolgáló dokumentumok rendelkezésre állását folyamatosan biztosítania szükséges.</w:t>
            </w:r>
          </w:p>
        </w:tc>
      </w:tr>
      <w:tr w:rsidR="009D2285" w:rsidRPr="00D33C24" w14:paraId="38A14C23" w14:textId="77777777" w:rsidTr="00D33C24">
        <w:trPr>
          <w:trHeight w:val="559"/>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68747BE3" w14:textId="6643267E"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3</w:t>
            </w:r>
            <w:r w:rsidR="00D33C24">
              <w:rPr>
                <w:rFonts w:ascii="Calibri" w:eastAsia="Times New Roman" w:hAnsi="Calibri" w:cs="Times New Roman"/>
                <w:lang w:eastAsia="hu-HU"/>
              </w:rPr>
              <w:t>4</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57C195EB"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upnak</w:t>
            </w:r>
            <w:proofErr w:type="spellEnd"/>
            <w:r w:rsidRPr="00D33C24">
              <w:rPr>
                <w:rFonts w:ascii="Calibri" w:eastAsia="Times New Roman" w:hAnsi="Calibri" w:cs="Times New Roman"/>
                <w:color w:val="auto"/>
                <w:lang w:eastAsia="hu-HU"/>
              </w:rPr>
              <w:t xml:space="preserve"> legalább a projekt összköltségének az igényelt támogatási összeggel csökkentett részét kitevő önerővel kell rendelkeznie.</w:t>
            </w:r>
          </w:p>
        </w:tc>
      </w:tr>
      <w:tr w:rsidR="009D2285" w:rsidRPr="00D33C24" w14:paraId="4033CCD0" w14:textId="77777777" w:rsidTr="00D33C24">
        <w:trPr>
          <w:trHeight w:val="25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EF2A68B" w14:textId="636D9B1E"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lastRenderedPageBreak/>
              <w:t>3</w:t>
            </w:r>
            <w:r w:rsidR="00D33C24">
              <w:rPr>
                <w:rFonts w:ascii="Calibri" w:eastAsia="Times New Roman" w:hAnsi="Calibri" w:cs="Times New Roman"/>
                <w:lang w:eastAsia="hu-HU"/>
              </w:rPr>
              <w:t>5</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5DEBF571" w14:textId="2F452749"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a Felhívás Támogatást igénylők köre pontban foglalt feltételeknek megfelelnek.</w:t>
            </w:r>
          </w:p>
        </w:tc>
      </w:tr>
      <w:tr w:rsidR="009D2285" w:rsidRPr="00D33C24" w14:paraId="247684F7" w14:textId="77777777" w:rsidTr="00D33C24">
        <w:trPr>
          <w:trHeight w:val="36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1E451C75" w14:textId="0AC162FD"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3</w:t>
            </w:r>
            <w:r w:rsidR="00D33C24">
              <w:rPr>
                <w:rFonts w:ascii="Calibri" w:eastAsia="Times New Roman" w:hAnsi="Calibri" w:cs="Times New Roman"/>
                <w:lang w:eastAsia="hu-HU"/>
              </w:rPr>
              <w:t>6</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5C6186A0"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támogatás mértéke és összege megfelel a Felhívás 5.3. pontjában foglaltaknak.</w:t>
            </w:r>
          </w:p>
        </w:tc>
      </w:tr>
      <w:tr w:rsidR="009D2285" w:rsidRPr="00D33C24" w14:paraId="5888459C" w14:textId="77777777" w:rsidTr="00D33C24">
        <w:trPr>
          <w:trHeight w:val="513"/>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1D7AD3A" w14:textId="55BA5A1A"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3</w:t>
            </w:r>
            <w:r w:rsidR="00D33C24">
              <w:rPr>
                <w:rFonts w:ascii="Calibri" w:eastAsia="Times New Roman" w:hAnsi="Calibri" w:cs="Times New Roman"/>
                <w:lang w:eastAsia="hu-HU"/>
              </w:rPr>
              <w:t>7</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7A1D7E6E" w14:textId="2C09835F"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projekt költségvetése megfelel a Felhívás elszámolható költségtétel szerepel és nem szerepel a Felhívás 5.8 pontjában meghatározott költségtétel.</w:t>
            </w:r>
          </w:p>
        </w:tc>
      </w:tr>
      <w:tr w:rsidR="009D2285" w:rsidRPr="00D33C24" w14:paraId="0B2229A4" w14:textId="77777777" w:rsidTr="009D2285">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EE3510D" w14:textId="04C49E85" w:rsidR="009D2285" w:rsidRPr="00D33C24" w:rsidRDefault="00D33C24" w:rsidP="006B4DA9">
            <w:pPr>
              <w:spacing w:after="0" w:line="240" w:lineRule="auto"/>
              <w:jc w:val="center"/>
              <w:rPr>
                <w:rFonts w:ascii="Calibri" w:eastAsia="Times New Roman" w:hAnsi="Calibri" w:cs="Times New Roman"/>
                <w:lang w:eastAsia="hu-HU"/>
              </w:rPr>
            </w:pPr>
            <w:r>
              <w:rPr>
                <w:rFonts w:ascii="Calibri" w:eastAsia="Times New Roman" w:hAnsi="Calibri" w:cs="Times New Roman"/>
                <w:lang w:eastAsia="hu-HU"/>
              </w:rPr>
              <w:t>38</w:t>
            </w:r>
            <w:r w:rsidR="009D2285"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71A968B0"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az inkubációs kérelem benyújtásával tudomásul veszi a Felhívás 5.9 pontjában szereplő egyedi szabályokat.</w:t>
            </w:r>
          </w:p>
        </w:tc>
      </w:tr>
      <w:tr w:rsidR="009D2285" w:rsidRPr="00D33C24" w14:paraId="331CD240" w14:textId="77777777" w:rsidTr="00D33C24">
        <w:trPr>
          <w:trHeight w:val="1192"/>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8A43C3D" w14:textId="70450AB6" w:rsidR="009D2285" w:rsidRPr="00D33C24" w:rsidRDefault="00D33C24" w:rsidP="006B4DA9">
            <w:pPr>
              <w:spacing w:after="0" w:line="240" w:lineRule="auto"/>
              <w:jc w:val="center"/>
              <w:rPr>
                <w:rFonts w:ascii="Calibri" w:eastAsia="Times New Roman" w:hAnsi="Calibri" w:cs="Times New Roman"/>
                <w:lang w:eastAsia="hu-HU"/>
              </w:rPr>
            </w:pPr>
            <w:r>
              <w:rPr>
                <w:rFonts w:ascii="Calibri" w:eastAsia="Times New Roman" w:hAnsi="Calibri" w:cs="Times New Roman"/>
                <w:lang w:eastAsia="hu-HU"/>
              </w:rPr>
              <w:t>39</w:t>
            </w:r>
            <w:r w:rsidR="009D2285"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0FA7CAD4"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az inkubációs kérelem benyújtásával tudomásul veszi, hogy nem nyújtható támogatás részére, amennyiben a projekt megvalósítás helyszíne az európai közösségi jelentőségű természetvédelmi rendeltetésű területekről szóló 14/2010. (V. 11.) </w:t>
            </w:r>
            <w:proofErr w:type="spellStart"/>
            <w:r w:rsidRPr="00D33C24">
              <w:rPr>
                <w:rFonts w:ascii="Calibri" w:eastAsia="Times New Roman" w:hAnsi="Calibri" w:cs="Times New Roman"/>
                <w:color w:val="auto"/>
                <w:lang w:eastAsia="hu-HU"/>
              </w:rPr>
              <w:t>KvVM</w:t>
            </w:r>
            <w:proofErr w:type="spellEnd"/>
            <w:r w:rsidRPr="00D33C24">
              <w:rPr>
                <w:rFonts w:ascii="Calibri" w:eastAsia="Times New Roman" w:hAnsi="Calibri" w:cs="Times New Roman"/>
                <w:color w:val="auto"/>
                <w:lang w:eastAsia="hu-HU"/>
              </w:rPr>
              <w:t xml:space="preserve"> rendelet alapján </w:t>
            </w:r>
            <w:proofErr w:type="spellStart"/>
            <w:r w:rsidRPr="00D33C24">
              <w:rPr>
                <w:rFonts w:ascii="Calibri" w:eastAsia="Times New Roman" w:hAnsi="Calibri" w:cs="Times New Roman"/>
                <w:color w:val="auto"/>
                <w:lang w:eastAsia="hu-HU"/>
              </w:rPr>
              <w:t>Natura</w:t>
            </w:r>
            <w:proofErr w:type="spellEnd"/>
            <w:r w:rsidRPr="00D33C24">
              <w:rPr>
                <w:rFonts w:ascii="Calibri" w:eastAsia="Times New Roman" w:hAnsi="Calibri" w:cs="Times New Roman"/>
                <w:color w:val="auto"/>
                <w:lang w:eastAsia="hu-HU"/>
              </w:rPr>
              <w:t xml:space="preserve"> 2000 alá tartozó területen található és az eljáró hatóság engedélyével nem rendelkezik.</w:t>
            </w:r>
          </w:p>
        </w:tc>
      </w:tr>
      <w:tr w:rsidR="009D2285" w:rsidRPr="00D33C24" w14:paraId="737F79D4" w14:textId="77777777" w:rsidTr="00D33C24">
        <w:trPr>
          <w:trHeight w:val="657"/>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3BAB3AB" w14:textId="03AA9219"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4</w:t>
            </w:r>
            <w:r w:rsidR="00D33C24">
              <w:rPr>
                <w:rFonts w:ascii="Calibri" w:eastAsia="Times New Roman" w:hAnsi="Calibri" w:cs="Times New Roman"/>
                <w:lang w:eastAsia="hu-HU"/>
              </w:rPr>
              <w:t>0</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5C8B9FD4"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az inkubációs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9D2285" w:rsidRPr="00D33C24" w14:paraId="27083D95" w14:textId="77777777" w:rsidTr="00D33C24">
        <w:trPr>
          <w:trHeight w:val="67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7C71B6D8" w14:textId="55D90992"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4</w:t>
            </w:r>
            <w:r w:rsidR="00D33C24">
              <w:rPr>
                <w:rFonts w:ascii="Calibri" w:eastAsia="Times New Roman" w:hAnsi="Calibri" w:cs="Times New Roman"/>
                <w:lang w:eastAsia="hu-HU"/>
              </w:rPr>
              <w:t>1</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31806DFC"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jóváhagyott (közgyűlés, taggyűlés, illetve a tulajdonosok által jóváhagyott) éves beszámolója csatolásra került, amennyiben az nem került feltöltésre a http://e-beszamolo.im.gov.hu/ oldalra.</w:t>
            </w:r>
          </w:p>
        </w:tc>
      </w:tr>
      <w:tr w:rsidR="009D2285" w:rsidRPr="00D33C24" w14:paraId="380AB701" w14:textId="77777777" w:rsidTr="00D33C24">
        <w:trPr>
          <w:trHeight w:val="571"/>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22F393A" w14:textId="77EB329D"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4</w:t>
            </w:r>
            <w:r w:rsidR="00D33C24">
              <w:rPr>
                <w:rFonts w:ascii="Calibri" w:eastAsia="Times New Roman" w:hAnsi="Calibri" w:cs="Times New Roman"/>
                <w:lang w:eastAsia="hu-HU"/>
              </w:rPr>
              <w:t>2</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68B30D1B"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éves beszámolójának közgyűlés, taggyűlés, illetve a tulajdonosok általi jóváhagyását igazoló dokumentum csatolásra került. (amennyiben releváns)</w:t>
            </w:r>
          </w:p>
        </w:tc>
      </w:tr>
      <w:tr w:rsidR="009D2285" w:rsidRPr="00D33C24" w14:paraId="3378D32D" w14:textId="77777777" w:rsidTr="00D33C24">
        <w:trPr>
          <w:trHeight w:val="750"/>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0E1B64F4" w14:textId="7DCE1043"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4</w:t>
            </w:r>
            <w:r w:rsidR="00D33C24">
              <w:rPr>
                <w:rFonts w:ascii="Calibri" w:eastAsia="Times New Roman" w:hAnsi="Calibri" w:cs="Times New Roman"/>
                <w:lang w:eastAsia="hu-HU"/>
              </w:rPr>
              <w:t>3</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4BFC91F9"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1 db érvényes helyzet- és piacfelmérésben részt vevő által kiállított tájékoztatás, vagy ajánlat csatolásra került minden olyan költségtétel esetében, amelynek vonatkozásában a Felhívás előírja.</w:t>
            </w:r>
          </w:p>
        </w:tc>
      </w:tr>
      <w:tr w:rsidR="009D2285" w:rsidRPr="00D33C24" w14:paraId="0DFB94F0" w14:textId="77777777" w:rsidTr="009D2285">
        <w:trPr>
          <w:trHeight w:val="615"/>
        </w:trPr>
        <w:tc>
          <w:tcPr>
            <w:tcW w:w="1040" w:type="dxa"/>
            <w:tcBorders>
              <w:top w:val="nil"/>
              <w:left w:val="single" w:sz="8" w:space="0" w:color="auto"/>
              <w:bottom w:val="single" w:sz="8" w:space="0" w:color="auto"/>
              <w:right w:val="single" w:sz="8" w:space="0" w:color="auto"/>
            </w:tcBorders>
            <w:shd w:val="clear" w:color="000000" w:fill="FFFFFF"/>
            <w:noWrap/>
            <w:vAlign w:val="center"/>
            <w:hideMark/>
          </w:tcPr>
          <w:p w14:paraId="3D4A3765" w14:textId="35748561"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4</w:t>
            </w:r>
            <w:r w:rsidR="00D33C24">
              <w:rPr>
                <w:rFonts w:ascii="Calibri" w:eastAsia="Times New Roman" w:hAnsi="Calibri" w:cs="Times New Roman"/>
                <w:lang w:eastAsia="hu-HU"/>
              </w:rPr>
              <w:t>4</w:t>
            </w:r>
            <w:r w:rsidRPr="00D33C24">
              <w:rPr>
                <w:rFonts w:ascii="Calibri" w:eastAsia="Times New Roman" w:hAnsi="Calibri" w:cs="Times New Roman"/>
                <w:lang w:eastAsia="hu-HU"/>
              </w:rPr>
              <w:t>.</w:t>
            </w:r>
          </w:p>
        </w:tc>
        <w:tc>
          <w:tcPr>
            <w:tcW w:w="7480" w:type="dxa"/>
            <w:tcBorders>
              <w:top w:val="nil"/>
              <w:left w:val="nil"/>
              <w:bottom w:val="single" w:sz="8" w:space="0" w:color="auto"/>
              <w:right w:val="single" w:sz="8" w:space="0" w:color="auto"/>
            </w:tcBorders>
            <w:shd w:val="clear" w:color="000000" w:fill="FFFFFF"/>
            <w:vAlign w:val="center"/>
            <w:hideMark/>
          </w:tcPr>
          <w:p w14:paraId="633BF38F"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start-</w:t>
            </w:r>
            <w:proofErr w:type="spellStart"/>
            <w:r w:rsidRPr="00D33C24">
              <w:rPr>
                <w:rFonts w:ascii="Calibri" w:eastAsia="Times New Roman" w:hAnsi="Calibri" w:cs="Times New Roman"/>
                <w:color w:val="auto"/>
                <w:lang w:eastAsia="hu-HU"/>
              </w:rPr>
              <w:t>up</w:t>
            </w:r>
            <w:proofErr w:type="spellEnd"/>
            <w:r w:rsidRPr="00D33C24">
              <w:rPr>
                <w:rFonts w:ascii="Calibri" w:eastAsia="Times New Roman" w:hAnsi="Calibri" w:cs="Times New Roman"/>
                <w:color w:val="auto"/>
                <w:lang w:eastAsia="hu-HU"/>
              </w:rPr>
              <w:t xml:space="preserve"> hivatalos képviselőjének aláírási címpéldánya, vagy ügyvéd által hitelesített aláírásminta csatolásra került.</w:t>
            </w:r>
          </w:p>
        </w:tc>
      </w:tr>
      <w:tr w:rsidR="009D2285" w:rsidRPr="00D33C24" w14:paraId="5A94862C" w14:textId="77777777" w:rsidTr="00D33C24">
        <w:trPr>
          <w:trHeight w:val="1184"/>
        </w:trPr>
        <w:tc>
          <w:tcPr>
            <w:tcW w:w="1040" w:type="dxa"/>
            <w:tcBorders>
              <w:top w:val="nil"/>
              <w:left w:val="single" w:sz="8" w:space="0" w:color="auto"/>
              <w:bottom w:val="single" w:sz="4" w:space="0" w:color="auto"/>
              <w:right w:val="single" w:sz="8" w:space="0" w:color="auto"/>
            </w:tcBorders>
            <w:shd w:val="clear" w:color="000000" w:fill="FFFFFF"/>
            <w:noWrap/>
            <w:vAlign w:val="center"/>
            <w:hideMark/>
          </w:tcPr>
          <w:p w14:paraId="078D6274" w14:textId="243517E5"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4</w:t>
            </w:r>
            <w:r w:rsidR="00D33C24">
              <w:rPr>
                <w:rFonts w:ascii="Calibri" w:eastAsia="Times New Roman" w:hAnsi="Calibri" w:cs="Times New Roman"/>
                <w:lang w:eastAsia="hu-HU"/>
              </w:rPr>
              <w:t>5</w:t>
            </w:r>
            <w:r w:rsidRPr="00D33C24">
              <w:rPr>
                <w:rFonts w:ascii="Calibri" w:eastAsia="Times New Roman" w:hAnsi="Calibri" w:cs="Times New Roman"/>
                <w:lang w:eastAsia="hu-HU"/>
              </w:rPr>
              <w:t>.</w:t>
            </w:r>
          </w:p>
        </w:tc>
        <w:tc>
          <w:tcPr>
            <w:tcW w:w="7480" w:type="dxa"/>
            <w:tcBorders>
              <w:top w:val="nil"/>
              <w:left w:val="nil"/>
              <w:bottom w:val="single" w:sz="4" w:space="0" w:color="auto"/>
              <w:right w:val="single" w:sz="8" w:space="0" w:color="auto"/>
            </w:tcBorders>
            <w:shd w:val="clear" w:color="000000" w:fill="FFFFFF"/>
            <w:vAlign w:val="center"/>
            <w:hideMark/>
          </w:tcPr>
          <w:p w14:paraId="5606B682" w14:textId="5F6E31B3"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Az inkubációs kérelem beadását megelőző utolsó lezárt, teljes üzleti évben a NAV-</w:t>
            </w:r>
            <w:proofErr w:type="spellStart"/>
            <w:r w:rsidRPr="00D33C24">
              <w:rPr>
                <w:rFonts w:ascii="Calibri" w:eastAsia="Times New Roman" w:hAnsi="Calibri" w:cs="Times New Roman"/>
                <w:color w:val="auto"/>
                <w:lang w:eastAsia="hu-HU"/>
              </w:rPr>
              <w:t>nak</w:t>
            </w:r>
            <w:proofErr w:type="spellEnd"/>
            <w:r w:rsidRPr="00D33C24">
              <w:rPr>
                <w:rFonts w:ascii="Calibri" w:eastAsia="Times New Roman" w:hAnsi="Calibri" w:cs="Times New Roman"/>
                <w:color w:val="auto"/>
                <w:lang w:eastAsia="hu-HU"/>
              </w:rPr>
              <w:t xml:space="preserve"> kötelezően megküldendő bevallás statisztikai és megváltozott munkaképességű munkavállalói létszámot tartalmazó oldala (pl. kettős könyvvitelt vezető vállalkozások esetén a 20</w:t>
            </w:r>
            <w:r w:rsidR="000C5D1A" w:rsidRPr="00D33C24">
              <w:rPr>
                <w:rFonts w:ascii="Calibri" w:eastAsia="Times New Roman" w:hAnsi="Calibri" w:cs="Times New Roman"/>
                <w:color w:val="auto"/>
                <w:lang w:eastAsia="hu-HU"/>
              </w:rPr>
              <w:t>20</w:t>
            </w:r>
            <w:r w:rsidRPr="00D33C24">
              <w:rPr>
                <w:rFonts w:ascii="Calibri" w:eastAsia="Times New Roman" w:hAnsi="Calibri" w:cs="Times New Roman"/>
                <w:color w:val="auto"/>
                <w:lang w:eastAsia="hu-HU"/>
              </w:rPr>
              <w:t xml:space="preserve">. évről beküldendő NAV adatlap száma: </w:t>
            </w:r>
            <w:r w:rsidR="000C5D1A" w:rsidRPr="00D33C24">
              <w:rPr>
                <w:rFonts w:ascii="Calibri" w:eastAsia="Times New Roman" w:hAnsi="Calibri" w:cs="Times New Roman"/>
                <w:color w:val="auto"/>
                <w:lang w:eastAsia="hu-HU"/>
              </w:rPr>
              <w:t>20</w:t>
            </w:r>
            <w:r w:rsidRPr="00D33C24">
              <w:rPr>
                <w:rFonts w:ascii="Calibri" w:eastAsia="Times New Roman" w:hAnsi="Calibri" w:cs="Times New Roman"/>
                <w:color w:val="auto"/>
                <w:lang w:eastAsia="hu-HU"/>
              </w:rPr>
              <w:t>29-A-02-02), vagy belső munkaügyi nyilvántartása csatolásra került.</w:t>
            </w:r>
          </w:p>
        </w:tc>
      </w:tr>
      <w:tr w:rsidR="009D2285" w:rsidRPr="00D33C24" w14:paraId="00FFA6A4" w14:textId="77777777" w:rsidTr="00D33C24">
        <w:trPr>
          <w:trHeight w:val="769"/>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C23DF" w14:textId="3F8E0882"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4</w:t>
            </w:r>
            <w:r w:rsidR="00D33C24">
              <w:rPr>
                <w:rFonts w:ascii="Calibri" w:eastAsia="Times New Roman" w:hAnsi="Calibri" w:cs="Times New Roman"/>
                <w:lang w:eastAsia="hu-HU"/>
              </w:rPr>
              <w:t>6</w:t>
            </w:r>
            <w:r w:rsidRPr="00D33C24">
              <w:rPr>
                <w:rFonts w:ascii="Calibri" w:eastAsia="Times New Roman" w:hAnsi="Calibri" w:cs="Times New Roman"/>
                <w:lang w:eastAsia="hu-HU"/>
              </w:rPr>
              <w:t>.</w:t>
            </w:r>
          </w:p>
        </w:tc>
        <w:tc>
          <w:tcPr>
            <w:tcW w:w="7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8EC58"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Hatályos cégkivonat 30 napnál nem régebbi eredeti vagy másolatának közjegyző által hitelesített példánya csatolásra került (cégkivonat helyett elfogadható az Igazságügyi Minisztérium mellett működő Céginformációs Szolgálat által kiállított hiteles igazolás is).</w:t>
            </w:r>
          </w:p>
        </w:tc>
      </w:tr>
      <w:tr w:rsidR="009D2285" w:rsidRPr="00D33C24" w14:paraId="0F5087C2" w14:textId="77777777" w:rsidTr="009D2285">
        <w:trPr>
          <w:trHeight w:val="615"/>
        </w:trPr>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89DAB" w14:textId="7B997533" w:rsidR="009D2285" w:rsidRPr="00D33C24" w:rsidRDefault="009D2285" w:rsidP="006B4DA9">
            <w:pPr>
              <w:spacing w:after="0" w:line="240" w:lineRule="auto"/>
              <w:jc w:val="center"/>
              <w:rPr>
                <w:rFonts w:ascii="Calibri" w:eastAsia="Times New Roman" w:hAnsi="Calibri" w:cs="Times New Roman"/>
                <w:lang w:eastAsia="hu-HU"/>
              </w:rPr>
            </w:pPr>
            <w:r w:rsidRPr="00D33C24">
              <w:rPr>
                <w:rFonts w:ascii="Calibri" w:eastAsia="Times New Roman" w:hAnsi="Calibri" w:cs="Times New Roman"/>
                <w:lang w:eastAsia="hu-HU"/>
              </w:rPr>
              <w:t>4</w:t>
            </w:r>
            <w:r w:rsidR="00D33C24">
              <w:rPr>
                <w:rFonts w:ascii="Calibri" w:eastAsia="Times New Roman" w:hAnsi="Calibri" w:cs="Times New Roman"/>
                <w:lang w:eastAsia="hu-HU"/>
              </w:rPr>
              <w:t>7</w:t>
            </w:r>
            <w:r w:rsidRPr="00D33C24">
              <w:rPr>
                <w:rFonts w:ascii="Calibri" w:eastAsia="Times New Roman" w:hAnsi="Calibri" w:cs="Times New Roman"/>
                <w:lang w:eastAsia="hu-HU"/>
              </w:rPr>
              <w:t>.</w:t>
            </w:r>
          </w:p>
        </w:tc>
        <w:tc>
          <w:tcPr>
            <w:tcW w:w="7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59CE2" w14:textId="77777777" w:rsidR="009D2285" w:rsidRPr="00D33C24" w:rsidRDefault="009D2285" w:rsidP="006B4DA9">
            <w:pPr>
              <w:spacing w:after="0" w:line="240" w:lineRule="auto"/>
              <w:rPr>
                <w:rFonts w:ascii="Calibri" w:eastAsia="Times New Roman" w:hAnsi="Calibri" w:cs="Times New Roman"/>
                <w:color w:val="auto"/>
                <w:lang w:eastAsia="hu-HU"/>
              </w:rPr>
            </w:pPr>
            <w:r w:rsidRPr="00D33C24">
              <w:rPr>
                <w:rFonts w:ascii="Calibri" w:eastAsia="Times New Roman" w:hAnsi="Calibri" w:cs="Times New Roman"/>
                <w:color w:val="auto"/>
                <w:lang w:eastAsia="hu-HU"/>
              </w:rPr>
              <w:t>A fejlesztéssel érintett ingatlan vonatkozásában 30 napnál nem régebbi tulajdoni lap másolat csatolásra került.</w:t>
            </w:r>
          </w:p>
        </w:tc>
      </w:tr>
    </w:tbl>
    <w:p w14:paraId="1F74E868" w14:textId="77777777" w:rsidR="00814E0C" w:rsidRDefault="00814E0C" w:rsidP="006B4DA9">
      <w:pPr>
        <w:spacing w:line="280" w:lineRule="atLeast"/>
        <w:jc w:val="both"/>
        <w:rPr>
          <w:rFonts w:cs="Arial"/>
          <w:b/>
          <w:sz w:val="24"/>
          <w:szCs w:val="24"/>
        </w:rPr>
      </w:pPr>
    </w:p>
    <w:p w14:paraId="6304A9D5" w14:textId="77777777" w:rsidR="00814E0C" w:rsidRPr="00B556C5" w:rsidRDefault="00814E0C" w:rsidP="006B4DA9">
      <w:pPr>
        <w:spacing w:before="60" w:after="120" w:line="280" w:lineRule="atLeast"/>
        <w:jc w:val="both"/>
        <w:rPr>
          <w:rFonts w:cs="Arial"/>
          <w:b/>
          <w:sz w:val="24"/>
          <w:szCs w:val="24"/>
        </w:rPr>
      </w:pPr>
    </w:p>
    <w:sectPr w:rsidR="00814E0C" w:rsidRPr="00B556C5" w:rsidSect="006A11C3">
      <w:headerReference w:type="default" r:id="rId20"/>
      <w:footerReference w:type="default" r:id="rId21"/>
      <w:headerReference w:type="first" r:id="rId22"/>
      <w:footerReference w:type="first" r:id="rId23"/>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3312" w14:textId="77777777" w:rsidR="00A72FAA" w:rsidRDefault="00A72FAA" w:rsidP="004E461F">
      <w:pPr>
        <w:spacing w:after="0" w:line="240" w:lineRule="auto"/>
      </w:pPr>
      <w:r>
        <w:separator/>
      </w:r>
    </w:p>
  </w:endnote>
  <w:endnote w:type="continuationSeparator" w:id="0">
    <w:p w14:paraId="2ACDB210" w14:textId="77777777" w:rsidR="00A72FAA" w:rsidRDefault="00A72FAA" w:rsidP="004E461F">
      <w:pPr>
        <w:spacing w:after="0" w:line="240" w:lineRule="auto"/>
      </w:pPr>
      <w:r>
        <w:continuationSeparator/>
      </w:r>
    </w:p>
  </w:endnote>
  <w:endnote w:type="continuationNotice" w:id="1">
    <w:p w14:paraId="77B56BB1" w14:textId="77777777" w:rsidR="00A72FAA" w:rsidRDefault="00A72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3009" w14:textId="77777777" w:rsidR="001D7D60" w:rsidRDefault="001D7D60">
    <w:pPr>
      <w:pStyle w:val="llb"/>
      <w:jc w:val="right"/>
    </w:pPr>
    <w:r>
      <w:fldChar w:fldCharType="begin"/>
    </w:r>
    <w:r>
      <w:instrText xml:space="preserve"> PAGE   \* MERGEFORMAT </w:instrText>
    </w:r>
    <w:r>
      <w:fldChar w:fldCharType="separate"/>
    </w:r>
    <w:r>
      <w:rPr>
        <w:noProof/>
      </w:rPr>
      <w:t>26</w:t>
    </w:r>
    <w:r>
      <w:rPr>
        <w:noProof/>
      </w:rPr>
      <w:fldChar w:fldCharType="end"/>
    </w:r>
  </w:p>
  <w:p w14:paraId="7D5FA01C" w14:textId="77777777" w:rsidR="001D7D60" w:rsidRPr="0065415E" w:rsidRDefault="001D7D60"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293E" w14:textId="77777777" w:rsidR="001D7D60" w:rsidRPr="009A2523" w:rsidRDefault="001D7D60"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791B26F5" w14:textId="45E54FDE" w:rsidR="001D7D60" w:rsidRPr="00A60846" w:rsidRDefault="001D7D60" w:rsidP="00FB2E0A">
    <w:pPr>
      <w:pStyle w:val="llb"/>
      <w:tabs>
        <w:tab w:val="clear" w:pos="4536"/>
        <w:tab w:val="clear" w:pos="9072"/>
        <w:tab w:val="center" w:pos="4962"/>
        <w:tab w:val="right" w:pos="10632"/>
      </w:tabs>
      <w:rPr>
        <w:sz w:val="16"/>
        <w:szCs w:val="16"/>
      </w:rPr>
    </w:pPr>
    <w:r>
      <w:rPr>
        <w:rFonts w:ascii="Garamond" w:hAnsi="Garamond"/>
        <w:noProof/>
        <w:sz w:val="24"/>
        <w:szCs w:val="24"/>
      </w:rPr>
      <w:drawing>
        <wp:anchor distT="0" distB="0" distL="114300" distR="114300" simplePos="0" relativeHeight="251664384" behindDoc="0" locked="0" layoutInCell="1" allowOverlap="1" wp14:anchorId="5F9306FD" wp14:editId="256C155D">
          <wp:simplePos x="0" y="0"/>
          <wp:positionH relativeFrom="page">
            <wp:posOffset>3977005</wp:posOffset>
          </wp:positionH>
          <wp:positionV relativeFrom="page">
            <wp:posOffset>9239885</wp:posOffset>
          </wp:positionV>
          <wp:extent cx="3512950" cy="1487752"/>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jt_közl_láblé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2950" cy="14877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0E68" w14:textId="77777777" w:rsidR="00A72FAA" w:rsidRDefault="00A72FAA" w:rsidP="004E461F">
      <w:pPr>
        <w:spacing w:after="0" w:line="240" w:lineRule="auto"/>
      </w:pPr>
      <w:r>
        <w:separator/>
      </w:r>
    </w:p>
  </w:footnote>
  <w:footnote w:type="continuationSeparator" w:id="0">
    <w:p w14:paraId="69A97905" w14:textId="77777777" w:rsidR="00A72FAA" w:rsidRDefault="00A72FAA" w:rsidP="004E461F">
      <w:pPr>
        <w:spacing w:after="0" w:line="240" w:lineRule="auto"/>
      </w:pPr>
      <w:r>
        <w:continuationSeparator/>
      </w:r>
    </w:p>
  </w:footnote>
  <w:footnote w:type="continuationNotice" w:id="1">
    <w:p w14:paraId="4FFACBA6" w14:textId="77777777" w:rsidR="00A72FAA" w:rsidRDefault="00A72FAA">
      <w:pPr>
        <w:spacing w:after="0" w:line="240" w:lineRule="auto"/>
      </w:pPr>
    </w:p>
  </w:footnote>
  <w:footnote w:id="2">
    <w:p w14:paraId="444B38E0" w14:textId="77777777" w:rsidR="001D7D60" w:rsidRDefault="001D7D60" w:rsidP="00A45379">
      <w:pPr>
        <w:pStyle w:val="Lbjegyzetszveg"/>
        <w:jc w:val="both"/>
      </w:pPr>
      <w:r w:rsidRPr="001641C6">
        <w:rPr>
          <w:rStyle w:val="Lbjegyzet-hivatkozs"/>
          <w:sz w:val="16"/>
          <w:szCs w:val="16"/>
        </w:rPr>
        <w:footnoteRef/>
      </w:r>
      <w:r w:rsidRPr="001641C6">
        <w:rPr>
          <w:sz w:val="16"/>
          <w:szCs w:val="16"/>
        </w:rPr>
        <w:t xml:space="preserve"> A támogatási kérelem benyújtására és megvalósítására számos egyéb feltétel vonatkozhat. Kérjük, tanulmányozza át ezeket a </w:t>
      </w:r>
      <w:r>
        <w:rPr>
          <w:sz w:val="16"/>
          <w:szCs w:val="16"/>
        </w:rPr>
        <w:t>Felhívás</w:t>
      </w:r>
      <w:r w:rsidRPr="001641C6">
        <w:rPr>
          <w:sz w:val="16"/>
          <w:szCs w:val="16"/>
        </w:rPr>
        <w:t xml:space="preserve"> további fejezeteiben.</w:t>
      </w:r>
    </w:p>
  </w:footnote>
  <w:footnote w:id="3">
    <w:p w14:paraId="4F93D722" w14:textId="77777777" w:rsidR="001D7D60" w:rsidRDefault="001D7D60" w:rsidP="00D97160">
      <w:pPr>
        <w:pStyle w:val="Lbjegyzetszveg"/>
      </w:pPr>
      <w:r>
        <w:rPr>
          <w:rStyle w:val="Lbjegyzet-hivatkozs"/>
        </w:rPr>
        <w:footnoteRef/>
      </w:r>
      <w:r>
        <w:t xml:space="preserve"> </w:t>
      </w:r>
      <w:r w:rsidRPr="005D5DFB">
        <w:rPr>
          <w:sz w:val="16"/>
          <w:szCs w:val="16"/>
        </w:rPr>
        <w:t>A vonatkozó hatósági engedéllyel/engedélyekkel legkésőbb az engedélyköteles tevékenység megkezdésekor rendelkezni kell.</w:t>
      </w:r>
    </w:p>
  </w:footnote>
  <w:footnote w:id="4">
    <w:p w14:paraId="24E39C02" w14:textId="77777777" w:rsidR="001D7D60" w:rsidRDefault="001D7D60">
      <w:pPr>
        <w:pStyle w:val="Lbjegyzetszveg"/>
      </w:pPr>
      <w:r>
        <w:rPr>
          <w:rStyle w:val="Lbjegyzet-hivatkozs"/>
        </w:rPr>
        <w:footnoteRef/>
      </w:r>
      <w:r>
        <w:t xml:space="preserve"> Az inkubátor-startup viszonylat esetén nem releváns</w:t>
      </w:r>
    </w:p>
  </w:footnote>
  <w:footnote w:id="5">
    <w:p w14:paraId="4AE4C3E1" w14:textId="77777777" w:rsidR="001D7D60" w:rsidRDefault="001D7D60">
      <w:pPr>
        <w:pStyle w:val="Lbjegyzetszveg"/>
      </w:pPr>
      <w:r>
        <w:rPr>
          <w:rStyle w:val="Lbjegyzet-hivatkozs"/>
        </w:rPr>
        <w:footnoteRef/>
      </w:r>
      <w:r>
        <w:t xml:space="preserve"> Kisösszegűnek számít az 1 millió Ft alatti részátutalás.</w:t>
      </w:r>
    </w:p>
  </w:footnote>
  <w:footnote w:id="6">
    <w:p w14:paraId="453B6FB2" w14:textId="77777777" w:rsidR="001D7D60" w:rsidRPr="00201D0D" w:rsidRDefault="001D7D60" w:rsidP="00965DF7">
      <w:pPr>
        <w:autoSpaceDE w:val="0"/>
        <w:autoSpaceDN w:val="0"/>
        <w:spacing w:after="0" w:line="240" w:lineRule="auto"/>
        <w:jc w:val="both"/>
        <w:rPr>
          <w:color w:val="auto"/>
          <w:sz w:val="16"/>
        </w:rPr>
      </w:pPr>
      <w:r w:rsidRPr="00201D0D">
        <w:rPr>
          <w:rStyle w:val="Lbjegyzet-hivatkozs"/>
          <w:rFonts w:cs="Calibri"/>
          <w:sz w:val="16"/>
        </w:rPr>
        <w:footnoteRef/>
      </w:r>
      <w:r w:rsidRPr="00201D0D">
        <w:rPr>
          <w:sz w:val="16"/>
        </w:rPr>
        <w:t xml:space="preserve"> </w:t>
      </w:r>
      <w:r w:rsidRPr="00201D0D">
        <w:rPr>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1438DB28" w14:textId="77777777" w:rsidR="001D7D60" w:rsidRPr="00201D0D" w:rsidRDefault="001D7D60" w:rsidP="00965DF7">
      <w:pPr>
        <w:autoSpaceDE w:val="0"/>
        <w:autoSpaceDN w:val="0"/>
        <w:spacing w:after="0" w:line="240" w:lineRule="auto"/>
        <w:ind w:firstLine="204"/>
        <w:jc w:val="both"/>
        <w:rPr>
          <w:color w:val="auto"/>
          <w:sz w:val="16"/>
        </w:rPr>
      </w:pPr>
      <w:r w:rsidRPr="00201D0D">
        <w:rPr>
          <w:color w:val="auto"/>
          <w:sz w:val="16"/>
        </w:rPr>
        <w:t>a) nyomon követhető kezelés;</w:t>
      </w:r>
    </w:p>
    <w:p w14:paraId="643C38B0" w14:textId="77777777" w:rsidR="001D7D60" w:rsidRPr="00201D0D" w:rsidRDefault="001D7D60" w:rsidP="00965DF7">
      <w:pPr>
        <w:autoSpaceDE w:val="0"/>
        <w:autoSpaceDN w:val="0"/>
        <w:spacing w:after="0" w:line="240" w:lineRule="auto"/>
        <w:ind w:firstLine="204"/>
        <w:jc w:val="both"/>
        <w:rPr>
          <w:color w:val="auto"/>
          <w:sz w:val="16"/>
        </w:rPr>
      </w:pPr>
      <w:r w:rsidRPr="00201D0D">
        <w:rPr>
          <w:color w:val="auto"/>
          <w:sz w:val="16"/>
        </w:rPr>
        <w:t>b) utánvétel;</w:t>
      </w:r>
    </w:p>
    <w:p w14:paraId="7557A9C0" w14:textId="77777777" w:rsidR="001D7D60" w:rsidRPr="00201D0D" w:rsidRDefault="001D7D60" w:rsidP="00965DF7">
      <w:pPr>
        <w:autoSpaceDE w:val="0"/>
        <w:autoSpaceDN w:val="0"/>
        <w:spacing w:after="0" w:line="240" w:lineRule="auto"/>
        <w:ind w:firstLine="204"/>
        <w:jc w:val="both"/>
        <w:rPr>
          <w:color w:val="auto"/>
          <w:sz w:val="16"/>
        </w:rPr>
      </w:pPr>
      <w:r w:rsidRPr="00201D0D">
        <w:rPr>
          <w:color w:val="auto"/>
          <w:sz w:val="16"/>
        </w:rPr>
        <w:t>c) tértivevény;</w:t>
      </w:r>
    </w:p>
    <w:p w14:paraId="3F182795" w14:textId="77777777" w:rsidR="001D7D60" w:rsidRPr="00201D0D" w:rsidRDefault="001D7D60" w:rsidP="00965DF7">
      <w:pPr>
        <w:autoSpaceDE w:val="0"/>
        <w:autoSpaceDN w:val="0"/>
        <w:spacing w:after="0" w:line="240" w:lineRule="auto"/>
        <w:ind w:firstLine="204"/>
        <w:jc w:val="both"/>
        <w:rPr>
          <w:color w:val="auto"/>
          <w:sz w:val="16"/>
        </w:rPr>
      </w:pPr>
      <w:r w:rsidRPr="00201D0D">
        <w:rPr>
          <w:color w:val="auto"/>
          <w:sz w:val="16"/>
        </w:rPr>
        <w:t>d) értéknyilvánítás;</w:t>
      </w:r>
    </w:p>
    <w:p w14:paraId="1CB34A49" w14:textId="77777777" w:rsidR="001D7D60" w:rsidRPr="00201D0D" w:rsidRDefault="001D7D60" w:rsidP="00965DF7">
      <w:pPr>
        <w:autoSpaceDE w:val="0"/>
        <w:autoSpaceDN w:val="0"/>
        <w:spacing w:after="0" w:line="240" w:lineRule="auto"/>
        <w:ind w:firstLine="204"/>
        <w:jc w:val="both"/>
        <w:rPr>
          <w:color w:val="auto"/>
          <w:sz w:val="16"/>
        </w:rPr>
      </w:pPr>
      <w:r w:rsidRPr="00201D0D">
        <w:rPr>
          <w:color w:val="auto"/>
          <w:sz w:val="16"/>
        </w:rPr>
        <w:t>e) kizárólag a küldemény címzettjeként megjelölt személy kezéhez történő kézbesítés;</w:t>
      </w:r>
    </w:p>
    <w:p w14:paraId="25358D1E" w14:textId="77777777" w:rsidR="001D7D60" w:rsidRPr="00201D0D" w:rsidRDefault="001D7D60" w:rsidP="00965DF7">
      <w:pPr>
        <w:pStyle w:val="Lbjegyzetszveg"/>
        <w:ind w:firstLine="204"/>
        <w:jc w:val="both"/>
        <w:rPr>
          <w:color w:val="auto"/>
          <w:sz w:val="16"/>
        </w:rPr>
      </w:pPr>
      <w:r w:rsidRPr="00201D0D">
        <w:rPr>
          <w:color w:val="auto"/>
          <w:sz w:val="16"/>
        </w:rPr>
        <w:t>f) a küldeménynek a feladó lakóhelyén, tartózkodási helyén, székhelyén, telephelyén vagy fióktelepén történő felvétele.</w:t>
      </w:r>
    </w:p>
    <w:p w14:paraId="12736D07" w14:textId="77777777" w:rsidR="001D7D60" w:rsidRDefault="001D7D60" w:rsidP="00965DF7">
      <w:pPr>
        <w:pStyle w:val="Lbjegyzetszveg"/>
        <w:ind w:firstLine="204"/>
        <w:jc w:val="both"/>
      </w:pPr>
    </w:p>
  </w:footnote>
  <w:footnote w:id="7">
    <w:p w14:paraId="712A50B3" w14:textId="77777777" w:rsidR="001D7D60" w:rsidRDefault="001D7D60" w:rsidP="00965DF7">
      <w:pPr>
        <w:pStyle w:val="Lbjegyzetszveg"/>
        <w:jc w:val="both"/>
      </w:pPr>
      <w:r w:rsidRPr="00201D0D">
        <w:rPr>
          <w:rStyle w:val="Lbjegyzet-hivatkozs"/>
          <w:sz w:val="16"/>
        </w:rPr>
        <w:footnoteRef/>
      </w:r>
      <w:r w:rsidRPr="00201D0D">
        <w:rPr>
          <w:sz w:val="16"/>
        </w:rPr>
        <w:t xml:space="preserve"> </w:t>
      </w:r>
      <w:r w:rsidRPr="00201D0D">
        <w:rPr>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A60" w14:textId="44AD28E2" w:rsidR="001D7D60" w:rsidRDefault="001D7D60">
    <w:pPr>
      <w:pStyle w:val="lfej"/>
    </w:pPr>
    <w:r w:rsidRPr="00513D31">
      <w:rPr>
        <w:noProof/>
      </w:rPr>
      <w:drawing>
        <wp:inline distT="0" distB="0" distL="0" distR="0" wp14:anchorId="42063693" wp14:editId="5D764379">
          <wp:extent cx="5976620" cy="841869"/>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ső_fej.png"/>
                  <pic:cNvPicPr/>
                </pic:nvPicPr>
                <pic:blipFill>
                  <a:blip r:embed="rId1">
                    <a:extLst>
                      <a:ext uri="{28A0092B-C50C-407E-A947-70E740481C1C}">
                        <a14:useLocalDpi xmlns:a14="http://schemas.microsoft.com/office/drawing/2010/main" val="0"/>
                      </a:ext>
                    </a:extLst>
                  </a:blip>
                  <a:stretch>
                    <a:fillRect/>
                  </a:stretch>
                </pic:blipFill>
                <pic:spPr>
                  <a:xfrm>
                    <a:off x="0" y="0"/>
                    <a:ext cx="5976620" cy="8418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A0" w:firstRow="1" w:lastRow="0" w:firstColumn="1" w:lastColumn="0" w:noHBand="0" w:noVBand="0"/>
    </w:tblPr>
    <w:tblGrid>
      <w:gridCol w:w="4323"/>
      <w:gridCol w:w="5229"/>
    </w:tblGrid>
    <w:tr w:rsidR="001D7D60" w:rsidRPr="007459C7" w14:paraId="0677B398" w14:textId="77777777" w:rsidTr="007459C7">
      <w:trPr>
        <w:jc w:val="center"/>
      </w:trPr>
      <w:tc>
        <w:tcPr>
          <w:tcW w:w="4323" w:type="dxa"/>
        </w:tcPr>
        <w:p w14:paraId="643ABE61" w14:textId="3E7C696D" w:rsidR="001D7D60" w:rsidRPr="00A97190" w:rsidRDefault="001D7D60" w:rsidP="007459C7">
          <w:pPr>
            <w:pStyle w:val="lfej"/>
            <w:ind w:right="360"/>
            <w:rPr>
              <w:rFonts w:cs="Calibri"/>
              <w:color w:val="000000"/>
              <w:lang w:eastAsia="en-US"/>
            </w:rPr>
          </w:pPr>
        </w:p>
      </w:tc>
      <w:tc>
        <w:tcPr>
          <w:tcW w:w="5229" w:type="dxa"/>
        </w:tcPr>
        <w:p w14:paraId="3CA682C7" w14:textId="77777777" w:rsidR="001D7D60" w:rsidRPr="00A97190" w:rsidRDefault="001D7D60" w:rsidP="007459C7">
          <w:pPr>
            <w:pStyle w:val="lfej"/>
            <w:tabs>
              <w:tab w:val="clear" w:pos="4536"/>
            </w:tabs>
            <w:ind w:left="1026"/>
            <w:rPr>
              <w:rFonts w:cs="Calibri"/>
              <w:b/>
              <w:caps/>
              <w:color w:val="000000"/>
              <w:sz w:val="18"/>
              <w:szCs w:val="18"/>
              <w:lang w:eastAsia="en-US"/>
            </w:rPr>
          </w:pPr>
        </w:p>
        <w:p w14:paraId="5AF3E994" w14:textId="77777777" w:rsidR="001D7D60" w:rsidRPr="00A97190" w:rsidRDefault="001D7D60" w:rsidP="007459C7">
          <w:pPr>
            <w:pStyle w:val="lfej"/>
            <w:tabs>
              <w:tab w:val="clear" w:pos="4536"/>
            </w:tabs>
            <w:ind w:left="1026"/>
            <w:rPr>
              <w:rFonts w:cs="Calibri"/>
              <w:b/>
              <w:caps/>
              <w:color w:val="000000"/>
              <w:sz w:val="18"/>
              <w:szCs w:val="18"/>
              <w:lang w:eastAsia="en-US"/>
            </w:rPr>
          </w:pPr>
        </w:p>
        <w:p w14:paraId="5A54B213" w14:textId="77777777" w:rsidR="001D7D60" w:rsidRPr="00A97190" w:rsidRDefault="001D7D60" w:rsidP="007459C7">
          <w:pPr>
            <w:pStyle w:val="lfej"/>
            <w:tabs>
              <w:tab w:val="clear" w:pos="4536"/>
            </w:tabs>
            <w:ind w:left="1026"/>
            <w:rPr>
              <w:rFonts w:cs="Calibri"/>
              <w:b/>
              <w:caps/>
              <w:color w:val="000000"/>
              <w:sz w:val="18"/>
              <w:szCs w:val="18"/>
              <w:lang w:eastAsia="en-US"/>
            </w:rPr>
          </w:pPr>
        </w:p>
        <w:p w14:paraId="7E405E89" w14:textId="77777777" w:rsidR="001D7D60" w:rsidRPr="00A97190" w:rsidRDefault="001D7D60" w:rsidP="007459C7">
          <w:pPr>
            <w:pStyle w:val="lfej"/>
            <w:tabs>
              <w:tab w:val="clear" w:pos="4536"/>
            </w:tabs>
            <w:ind w:left="1026"/>
            <w:rPr>
              <w:rFonts w:cs="Calibri"/>
              <w:b/>
              <w:caps/>
              <w:color w:val="000000"/>
              <w:sz w:val="18"/>
              <w:szCs w:val="18"/>
              <w:lang w:eastAsia="en-US"/>
            </w:rPr>
          </w:pPr>
        </w:p>
      </w:tc>
    </w:tr>
  </w:tbl>
  <w:p w14:paraId="39319194" w14:textId="77777777" w:rsidR="001D7D60" w:rsidRDefault="001D7D60" w:rsidP="00A85CCA">
    <w:pPr>
      <w:pStyle w:val="lfej"/>
    </w:pPr>
  </w:p>
  <w:p w14:paraId="3DAABFEB" w14:textId="77777777" w:rsidR="001D7D60" w:rsidRDefault="001D7D60" w:rsidP="00A85CCA">
    <w:pPr>
      <w:pStyle w:val="lfej"/>
    </w:pPr>
  </w:p>
  <w:p w14:paraId="5A917C73" w14:textId="77777777" w:rsidR="001D7D60" w:rsidRDefault="001D7D60" w:rsidP="00A85CCA">
    <w:pPr>
      <w:pStyle w:val="lfej"/>
      <w:tabs>
        <w:tab w:val="clear" w:pos="4536"/>
        <w:tab w:val="clear" w:pos="9072"/>
        <w:tab w:val="left" w:pos="4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0E1701A"/>
    <w:multiLevelType w:val="multilevel"/>
    <w:tmpl w:val="CAF26126"/>
    <w:lvl w:ilvl="0">
      <w:start w:val="4"/>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1EC510D"/>
    <w:multiLevelType w:val="multilevel"/>
    <w:tmpl w:val="9BF0EB94"/>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9297C16"/>
    <w:multiLevelType w:val="hybridMultilevel"/>
    <w:tmpl w:val="DBCA5266"/>
    <w:lvl w:ilvl="0" w:tplc="923C856A">
      <w:start w:val="1"/>
      <w:numFmt w:val="upperLetter"/>
      <w:lvlText w:val="%1."/>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7B16B3"/>
    <w:multiLevelType w:val="multilevel"/>
    <w:tmpl w:val="7C16D8A2"/>
    <w:lvl w:ilvl="0">
      <w:start w:val="5"/>
      <w:numFmt w:val="decimal"/>
      <w:lvlText w:val="%1"/>
      <w:lvlJc w:val="left"/>
      <w:pPr>
        <w:ind w:left="435" w:hanging="435"/>
      </w:pPr>
      <w:rPr>
        <w:rFonts w:cs="Times New Roman" w:hint="default"/>
      </w:rPr>
    </w:lvl>
    <w:lvl w:ilvl="1">
      <w:start w:val="4"/>
      <w:numFmt w:val="decimal"/>
      <w:lvlText w:val="%1.%2"/>
      <w:lvlJc w:val="left"/>
      <w:pPr>
        <w:ind w:left="1002" w:hanging="435"/>
      </w:pPr>
      <w:rPr>
        <w:rFonts w:cs="Times New Roman" w:hint="default"/>
      </w:rPr>
    </w:lvl>
    <w:lvl w:ilvl="2">
      <w:start w:val="1"/>
      <w:numFmt w:val="decimal"/>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89B42E4"/>
    <w:multiLevelType w:val="hybridMultilevel"/>
    <w:tmpl w:val="DD56B29A"/>
    <w:lvl w:ilvl="0" w:tplc="040E0001">
      <w:start w:val="1"/>
      <w:numFmt w:val="bullet"/>
      <w:lvlText w:val=""/>
      <w:lvlJc w:val="left"/>
      <w:pPr>
        <w:ind w:left="774" w:hanging="360"/>
      </w:pPr>
      <w:rPr>
        <w:rFonts w:ascii="Symbol" w:hAnsi="Symbol" w:hint="default"/>
      </w:rPr>
    </w:lvl>
    <w:lvl w:ilvl="1" w:tplc="39FAB1E2">
      <w:numFmt w:val="bullet"/>
      <w:lvlText w:val="-"/>
      <w:lvlJc w:val="left"/>
      <w:pPr>
        <w:ind w:left="1659" w:hanging="525"/>
      </w:pPr>
      <w:rPr>
        <w:rFonts w:ascii="Franklin Gothic Book" w:eastAsia="Times New Roman" w:hAnsi="Franklin Gothic Book" w:hint="default"/>
      </w:rPr>
    </w:lvl>
    <w:lvl w:ilvl="2" w:tplc="C332077E">
      <w:start w:val="1"/>
      <w:numFmt w:val="bullet"/>
      <w:lvlText w:val=""/>
      <w:lvlJc w:val="left"/>
      <w:pPr>
        <w:tabs>
          <w:tab w:val="num" w:pos="2754"/>
        </w:tabs>
        <w:ind w:left="2754" w:hanging="720"/>
      </w:pPr>
      <w:rPr>
        <w:rFonts w:ascii="Symbol" w:hAnsi="Symbol" w:hint="default"/>
        <w:b/>
        <w:u w:val="single"/>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10" w15:restartNumberingAfterBreak="0">
    <w:nsid w:val="3D24616C"/>
    <w:multiLevelType w:val="multilevel"/>
    <w:tmpl w:val="513E1482"/>
    <w:lvl w:ilvl="0">
      <w:start w:val="5"/>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ascii="Arial" w:hAnsi="Arial" w:cs="Arial" w:hint="default"/>
        <w:b w:val="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2" w15:restartNumberingAfterBreak="0">
    <w:nsid w:val="41726621"/>
    <w:multiLevelType w:val="hybridMultilevel"/>
    <w:tmpl w:val="7D046ED6"/>
    <w:lvl w:ilvl="0" w:tplc="97FE5BAE">
      <w:start w:val="1"/>
      <w:numFmt w:val="bullet"/>
      <w:lvlText w:val="-"/>
      <w:lvlJc w:val="left"/>
      <w:pPr>
        <w:ind w:left="360" w:hanging="360"/>
      </w:pPr>
      <w:rPr>
        <w:rFonts w:ascii="Arial" w:eastAsia="Times New Roman" w:hAnsi="Arial" w:hint="default"/>
      </w:rPr>
    </w:lvl>
    <w:lvl w:ilvl="1" w:tplc="97FE5BAE">
      <w:start w:val="1"/>
      <w:numFmt w:val="bullet"/>
      <w:lvlText w:val="-"/>
      <w:lvlJc w:val="left"/>
      <w:pPr>
        <w:ind w:left="1245" w:hanging="525"/>
      </w:pPr>
      <w:rPr>
        <w:rFonts w:ascii="Arial" w:eastAsia="Times New Roman" w:hAnsi="Arial" w:hint="default"/>
      </w:rPr>
    </w:lvl>
    <w:lvl w:ilvl="2" w:tplc="C332077E">
      <w:start w:val="1"/>
      <w:numFmt w:val="bullet"/>
      <w:lvlText w:val=""/>
      <w:lvlJc w:val="left"/>
      <w:pPr>
        <w:tabs>
          <w:tab w:val="num" w:pos="2340"/>
        </w:tabs>
        <w:ind w:left="2340" w:hanging="720"/>
      </w:pPr>
      <w:rPr>
        <w:rFonts w:ascii="Symbol" w:hAnsi="Symbol" w:hint="default"/>
        <w:b/>
        <w:u w:val="single"/>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3" w15:restartNumberingAfterBreak="0">
    <w:nsid w:val="4A3C1FD6"/>
    <w:multiLevelType w:val="multilevel"/>
    <w:tmpl w:val="F8465A0C"/>
    <w:lvl w:ilvl="0">
      <w:start w:val="3"/>
      <w:numFmt w:val="decimal"/>
      <w:lvlText w:val="%1."/>
      <w:lvlJc w:val="left"/>
      <w:pPr>
        <w:ind w:left="684" w:hanging="68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4EE85291"/>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0C37CEF"/>
    <w:multiLevelType w:val="hybridMultilevel"/>
    <w:tmpl w:val="958C945A"/>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hint="default"/>
      </w:rPr>
    </w:lvl>
    <w:lvl w:ilvl="2" w:tplc="040E0017">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BA640DE"/>
    <w:multiLevelType w:val="multilevel"/>
    <w:tmpl w:val="78D0245E"/>
    <w:lvl w:ilvl="0">
      <w:start w:val="3"/>
      <w:numFmt w:val="decimal"/>
      <w:lvlText w:val="%1."/>
      <w:lvlJc w:val="left"/>
      <w:pPr>
        <w:ind w:left="480" w:hanging="480"/>
      </w:pPr>
      <w:rPr>
        <w:rFonts w:cs="Times New Roman" w:hint="default"/>
      </w:rPr>
    </w:lvl>
    <w:lvl w:ilvl="1">
      <w:start w:val="1"/>
      <w:numFmt w:val="decimal"/>
      <w:lvlText w:val="%1.%2."/>
      <w:lvlJc w:val="left"/>
      <w:pPr>
        <w:ind w:left="1508" w:hanging="720"/>
      </w:pPr>
      <w:rPr>
        <w:rFonts w:cs="Times New Roman" w:hint="default"/>
      </w:rPr>
    </w:lvl>
    <w:lvl w:ilvl="2">
      <w:start w:val="1"/>
      <w:numFmt w:val="decimal"/>
      <w:lvlText w:val="%1.%2.%3."/>
      <w:lvlJc w:val="left"/>
      <w:pPr>
        <w:ind w:left="2296" w:hanging="720"/>
      </w:pPr>
      <w:rPr>
        <w:rFonts w:cs="Times New Roman" w:hint="default"/>
      </w:rPr>
    </w:lvl>
    <w:lvl w:ilvl="3">
      <w:start w:val="1"/>
      <w:numFmt w:val="decimal"/>
      <w:lvlText w:val="%1.%2.%3.%4."/>
      <w:lvlJc w:val="left"/>
      <w:pPr>
        <w:ind w:left="3444" w:hanging="1080"/>
      </w:pPr>
      <w:rPr>
        <w:rFonts w:cs="Times New Roman" w:hint="default"/>
      </w:rPr>
    </w:lvl>
    <w:lvl w:ilvl="4">
      <w:start w:val="1"/>
      <w:numFmt w:val="decimal"/>
      <w:lvlText w:val="%1.%2.%3.%4.%5."/>
      <w:lvlJc w:val="left"/>
      <w:pPr>
        <w:ind w:left="4592" w:hanging="1440"/>
      </w:pPr>
      <w:rPr>
        <w:rFonts w:cs="Times New Roman" w:hint="default"/>
      </w:rPr>
    </w:lvl>
    <w:lvl w:ilvl="5">
      <w:start w:val="1"/>
      <w:numFmt w:val="decimal"/>
      <w:lvlText w:val="%1.%2.%3.%4.%5.%6."/>
      <w:lvlJc w:val="left"/>
      <w:pPr>
        <w:ind w:left="5380" w:hanging="1440"/>
      </w:pPr>
      <w:rPr>
        <w:rFonts w:cs="Times New Roman" w:hint="default"/>
      </w:rPr>
    </w:lvl>
    <w:lvl w:ilvl="6">
      <w:start w:val="1"/>
      <w:numFmt w:val="decimal"/>
      <w:lvlText w:val="%1.%2.%3.%4.%5.%6.%7."/>
      <w:lvlJc w:val="left"/>
      <w:pPr>
        <w:ind w:left="6528" w:hanging="1800"/>
      </w:pPr>
      <w:rPr>
        <w:rFonts w:cs="Times New Roman" w:hint="default"/>
      </w:rPr>
    </w:lvl>
    <w:lvl w:ilvl="7">
      <w:start w:val="1"/>
      <w:numFmt w:val="decimal"/>
      <w:lvlText w:val="%1.%2.%3.%4.%5.%6.%7.%8."/>
      <w:lvlJc w:val="left"/>
      <w:pPr>
        <w:ind w:left="7676" w:hanging="2160"/>
      </w:pPr>
      <w:rPr>
        <w:rFonts w:cs="Times New Roman" w:hint="default"/>
      </w:rPr>
    </w:lvl>
    <w:lvl w:ilvl="8">
      <w:start w:val="1"/>
      <w:numFmt w:val="decimal"/>
      <w:lvlText w:val="%1.%2.%3.%4.%5.%6.%7.%8.%9."/>
      <w:lvlJc w:val="left"/>
      <w:pPr>
        <w:ind w:left="8464" w:hanging="2160"/>
      </w:pPr>
      <w:rPr>
        <w:rFonts w:cs="Times New Roman" w:hint="default"/>
      </w:rPr>
    </w:lvl>
  </w:abstractNum>
  <w:abstractNum w:abstractNumId="18"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28A0FB7"/>
    <w:multiLevelType w:val="multilevel"/>
    <w:tmpl w:val="85BC0340"/>
    <w:lvl w:ilvl="0">
      <w:start w:val="3"/>
      <w:numFmt w:val="decimal"/>
      <w:lvlText w:val="%1."/>
      <w:lvlJc w:val="left"/>
      <w:pPr>
        <w:ind w:left="720" w:hanging="720"/>
      </w:pPr>
      <w:rPr>
        <w:rFonts w:cs="Times New Roman" w:hint="default"/>
        <w:b w:val="0"/>
        <w:i w:val="0"/>
        <w:caps w:val="0"/>
        <w:smallCaps w:val="0"/>
        <w:strike w:val="0"/>
        <w:dstrike w:val="0"/>
        <w:vanish w:val="0"/>
        <w:color w:val="000000"/>
        <w:sz w:val="30"/>
        <w:u w:val="none"/>
        <w:vertAlign w:val="baseline"/>
      </w:rPr>
    </w:lvl>
    <w:lvl w:ilvl="1">
      <w:start w:val="1"/>
      <w:numFmt w:val="decimal"/>
      <w:lvlText w:val="%1.%2."/>
      <w:lvlJc w:val="left"/>
      <w:pPr>
        <w:ind w:left="720" w:hanging="720"/>
      </w:pPr>
      <w:rPr>
        <w:rFonts w:cs="Times New Roman" w:hint="default"/>
        <w:b/>
        <w:i w:val="0"/>
        <w:caps w:val="0"/>
        <w:strike w:val="0"/>
        <w:dstrike w:val="0"/>
        <w:vanish w:val="0"/>
        <w:color w:val="000000"/>
        <w:sz w:val="30"/>
        <w:szCs w:val="30"/>
        <w:vertAlign w:val="baseline"/>
      </w:rPr>
    </w:lvl>
    <w:lvl w:ilvl="2">
      <w:start w:val="1"/>
      <w:numFmt w:val="decimal"/>
      <w:lvlText w:val="%1.%2.%3."/>
      <w:lvlJc w:val="left"/>
      <w:pPr>
        <w:ind w:left="720" w:hanging="720"/>
      </w:pPr>
      <w:rPr>
        <w:rFonts w:cs="Times New Roman" w:hint="default"/>
        <w:b w:val="0"/>
        <w:i w:val="0"/>
        <w:caps w:val="0"/>
        <w:smallCaps w:val="0"/>
        <w:strike w:val="0"/>
        <w:dstrike w:val="0"/>
        <w:vanish w:val="0"/>
        <w:color w:val="auto"/>
        <w:position w:val="0"/>
        <w:sz w:val="30"/>
        <w:szCs w:val="30"/>
        <w:u w:val="none"/>
        <w:vertAlign w:val="baseli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6E1F6457"/>
    <w:multiLevelType w:val="multilevel"/>
    <w:tmpl w:val="0DBEA1B6"/>
    <w:lvl w:ilvl="0">
      <w:start w:val="1"/>
      <w:numFmt w:val="decimal"/>
      <w:lvlText w:val="%1."/>
      <w:lvlJc w:val="left"/>
      <w:pPr>
        <w:ind w:left="720" w:hanging="720"/>
      </w:pPr>
      <w:rPr>
        <w:rFonts w:cs="Times New Roman" w:hint="default"/>
        <w:b w:val="0"/>
        <w:i w:val="0"/>
        <w:caps w:val="0"/>
        <w:smallCaps w:val="0"/>
        <w:strike w:val="0"/>
        <w:dstrike w:val="0"/>
        <w:vanish w:val="0"/>
        <w:color w:val="000000"/>
        <w:sz w:val="30"/>
        <w:u w:val="none"/>
        <w:vertAlign w:val="baseline"/>
      </w:rPr>
    </w:lvl>
    <w:lvl w:ilvl="1">
      <w:start w:val="3"/>
      <w:numFmt w:val="decimal"/>
      <w:lvlText w:val="%1.%2."/>
      <w:lvlJc w:val="left"/>
      <w:pPr>
        <w:ind w:left="720" w:hanging="720"/>
      </w:pPr>
      <w:rPr>
        <w:rFonts w:cs="Times New Roman" w:hint="default"/>
        <w:b/>
        <w:i w:val="0"/>
        <w:caps w:val="0"/>
        <w:strike w:val="0"/>
        <w:dstrike w:val="0"/>
        <w:vanish w:val="0"/>
        <w:color w:val="000000"/>
        <w:sz w:val="30"/>
        <w:szCs w:val="30"/>
        <w:vertAlign w:val="baseline"/>
      </w:rPr>
    </w:lvl>
    <w:lvl w:ilvl="2">
      <w:start w:val="1"/>
      <w:numFmt w:val="lowerLetter"/>
      <w:lvlText w:val="%3)"/>
      <w:lvlJc w:val="left"/>
      <w:pPr>
        <w:ind w:left="720" w:hanging="720"/>
      </w:pPr>
      <w:rPr>
        <w:rFonts w:cs="Times New Roman" w:hint="default"/>
        <w:b w:val="0"/>
        <w:i w:val="0"/>
        <w:caps w:val="0"/>
        <w:smallCaps w:val="0"/>
        <w:strike w:val="0"/>
        <w:dstrike w:val="0"/>
        <w:vanish w:val="0"/>
        <w:color w:val="auto"/>
        <w:position w:val="0"/>
        <w:sz w:val="20"/>
        <w:u w:val="none"/>
        <w:vertAlign w:val="baseli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75870BB2"/>
    <w:multiLevelType w:val="multilevel"/>
    <w:tmpl w:val="BFDE3BC4"/>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25"/>
  </w:num>
  <w:num w:numId="3">
    <w:abstractNumId w:val="2"/>
  </w:num>
  <w:num w:numId="4">
    <w:abstractNumId w:val="10"/>
  </w:num>
  <w:num w:numId="5">
    <w:abstractNumId w:val="22"/>
  </w:num>
  <w:num w:numId="6">
    <w:abstractNumId w:val="26"/>
  </w:num>
  <w:num w:numId="7">
    <w:abstractNumId w:val="18"/>
  </w:num>
  <w:num w:numId="8">
    <w:abstractNumId w:val="5"/>
  </w:num>
  <w:num w:numId="9">
    <w:abstractNumId w:val="23"/>
  </w:num>
  <w:num w:numId="10">
    <w:abstractNumId w:val="7"/>
  </w:num>
  <w:num w:numId="11">
    <w:abstractNumId w:val="19"/>
  </w:num>
  <w:num w:numId="12">
    <w:abstractNumId w:val="8"/>
  </w:num>
  <w:num w:numId="13">
    <w:abstractNumId w:val="14"/>
  </w:num>
  <w:num w:numId="14">
    <w:abstractNumId w:val="3"/>
  </w:num>
  <w:num w:numId="15">
    <w:abstractNumId w:val="20"/>
  </w:num>
  <w:num w:numId="16">
    <w:abstractNumId w:val="9"/>
  </w:num>
  <w:num w:numId="17">
    <w:abstractNumId w:val="4"/>
  </w:num>
  <w:num w:numId="18">
    <w:abstractNumId w:val="16"/>
  </w:num>
  <w:num w:numId="19">
    <w:abstractNumId w:val="11"/>
  </w:num>
  <w:num w:numId="20">
    <w:abstractNumId w:val="15"/>
  </w:num>
  <w:num w:numId="21">
    <w:abstractNumId w:val="17"/>
  </w:num>
  <w:num w:numId="22">
    <w:abstractNumId w:val="21"/>
  </w:num>
  <w:num w:numId="23">
    <w:abstractNumId w:val="6"/>
  </w:num>
  <w:num w:numId="24">
    <w:abstractNumId w:val="24"/>
  </w:num>
  <w:num w:numId="25">
    <w:abstractNumId w:val="12"/>
  </w:num>
  <w:num w:numId="26">
    <w:abstractNumId w:val="13"/>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80"/>
    <w:rsid w:val="000016A3"/>
    <w:rsid w:val="0000398A"/>
    <w:rsid w:val="00003ADB"/>
    <w:rsid w:val="00003B1B"/>
    <w:rsid w:val="00003C5D"/>
    <w:rsid w:val="000043DD"/>
    <w:rsid w:val="00004A66"/>
    <w:rsid w:val="000056E8"/>
    <w:rsid w:val="00005A39"/>
    <w:rsid w:val="00006B2C"/>
    <w:rsid w:val="00006E5E"/>
    <w:rsid w:val="00007E91"/>
    <w:rsid w:val="00010AE2"/>
    <w:rsid w:val="00010D1B"/>
    <w:rsid w:val="00012026"/>
    <w:rsid w:val="00012381"/>
    <w:rsid w:val="00012B78"/>
    <w:rsid w:val="0001463F"/>
    <w:rsid w:val="00014CC2"/>
    <w:rsid w:val="00015A7A"/>
    <w:rsid w:val="00015BC3"/>
    <w:rsid w:val="000161CB"/>
    <w:rsid w:val="00016490"/>
    <w:rsid w:val="000167AB"/>
    <w:rsid w:val="00017831"/>
    <w:rsid w:val="0002012D"/>
    <w:rsid w:val="00022A35"/>
    <w:rsid w:val="00022AD7"/>
    <w:rsid w:val="00022D25"/>
    <w:rsid w:val="000240F9"/>
    <w:rsid w:val="00024212"/>
    <w:rsid w:val="00024237"/>
    <w:rsid w:val="00024D77"/>
    <w:rsid w:val="00024E7B"/>
    <w:rsid w:val="00025F10"/>
    <w:rsid w:val="000269E1"/>
    <w:rsid w:val="00032402"/>
    <w:rsid w:val="00034ADE"/>
    <w:rsid w:val="00034C69"/>
    <w:rsid w:val="00035409"/>
    <w:rsid w:val="000355D4"/>
    <w:rsid w:val="00035F92"/>
    <w:rsid w:val="00036263"/>
    <w:rsid w:val="00036D7B"/>
    <w:rsid w:val="00037337"/>
    <w:rsid w:val="0004034E"/>
    <w:rsid w:val="00042068"/>
    <w:rsid w:val="00042530"/>
    <w:rsid w:val="00042C42"/>
    <w:rsid w:val="00043433"/>
    <w:rsid w:val="000435F0"/>
    <w:rsid w:val="00043FA9"/>
    <w:rsid w:val="00044A56"/>
    <w:rsid w:val="00045080"/>
    <w:rsid w:val="00045ED6"/>
    <w:rsid w:val="0004655E"/>
    <w:rsid w:val="0004739A"/>
    <w:rsid w:val="00050494"/>
    <w:rsid w:val="00051057"/>
    <w:rsid w:val="0005105F"/>
    <w:rsid w:val="00051A15"/>
    <w:rsid w:val="00052A66"/>
    <w:rsid w:val="00052EB4"/>
    <w:rsid w:val="00053995"/>
    <w:rsid w:val="00053D98"/>
    <w:rsid w:val="00054515"/>
    <w:rsid w:val="00054665"/>
    <w:rsid w:val="00055291"/>
    <w:rsid w:val="000553C9"/>
    <w:rsid w:val="00055553"/>
    <w:rsid w:val="000567B6"/>
    <w:rsid w:val="00057815"/>
    <w:rsid w:val="000602B1"/>
    <w:rsid w:val="000602DF"/>
    <w:rsid w:val="00061D68"/>
    <w:rsid w:val="00062D9C"/>
    <w:rsid w:val="0006431A"/>
    <w:rsid w:val="00064682"/>
    <w:rsid w:val="00064C0F"/>
    <w:rsid w:val="0006570E"/>
    <w:rsid w:val="00065FB4"/>
    <w:rsid w:val="0006649B"/>
    <w:rsid w:val="000673D5"/>
    <w:rsid w:val="0006744D"/>
    <w:rsid w:val="000676DC"/>
    <w:rsid w:val="000700A6"/>
    <w:rsid w:val="000719F3"/>
    <w:rsid w:val="00071A9A"/>
    <w:rsid w:val="000729BA"/>
    <w:rsid w:val="00073DF5"/>
    <w:rsid w:val="00073E3A"/>
    <w:rsid w:val="00074099"/>
    <w:rsid w:val="0007430A"/>
    <w:rsid w:val="0007544A"/>
    <w:rsid w:val="0007685F"/>
    <w:rsid w:val="00077310"/>
    <w:rsid w:val="00077F2D"/>
    <w:rsid w:val="00080E60"/>
    <w:rsid w:val="0008129C"/>
    <w:rsid w:val="00081DB5"/>
    <w:rsid w:val="000820C7"/>
    <w:rsid w:val="00082576"/>
    <w:rsid w:val="00083877"/>
    <w:rsid w:val="00083C2C"/>
    <w:rsid w:val="000864DD"/>
    <w:rsid w:val="00086502"/>
    <w:rsid w:val="0008667F"/>
    <w:rsid w:val="00086B52"/>
    <w:rsid w:val="00086D81"/>
    <w:rsid w:val="0008774B"/>
    <w:rsid w:val="000879F2"/>
    <w:rsid w:val="000905FA"/>
    <w:rsid w:val="00090610"/>
    <w:rsid w:val="000929E1"/>
    <w:rsid w:val="000931B0"/>
    <w:rsid w:val="000947AB"/>
    <w:rsid w:val="00095CE6"/>
    <w:rsid w:val="0009652E"/>
    <w:rsid w:val="0009674E"/>
    <w:rsid w:val="00096ABE"/>
    <w:rsid w:val="00096CB8"/>
    <w:rsid w:val="000A1CEA"/>
    <w:rsid w:val="000A27F5"/>
    <w:rsid w:val="000A346C"/>
    <w:rsid w:val="000A4419"/>
    <w:rsid w:val="000A578E"/>
    <w:rsid w:val="000A57EC"/>
    <w:rsid w:val="000A5BA5"/>
    <w:rsid w:val="000A6677"/>
    <w:rsid w:val="000A6BD1"/>
    <w:rsid w:val="000A6D23"/>
    <w:rsid w:val="000B0F8B"/>
    <w:rsid w:val="000B17BD"/>
    <w:rsid w:val="000B1B82"/>
    <w:rsid w:val="000B4723"/>
    <w:rsid w:val="000B4DDF"/>
    <w:rsid w:val="000B52C1"/>
    <w:rsid w:val="000B60BE"/>
    <w:rsid w:val="000B6561"/>
    <w:rsid w:val="000B6D3C"/>
    <w:rsid w:val="000B72D3"/>
    <w:rsid w:val="000C1F17"/>
    <w:rsid w:val="000C36E9"/>
    <w:rsid w:val="000C39CE"/>
    <w:rsid w:val="000C44B9"/>
    <w:rsid w:val="000C546B"/>
    <w:rsid w:val="000C5D1A"/>
    <w:rsid w:val="000C5DFF"/>
    <w:rsid w:val="000C6311"/>
    <w:rsid w:val="000C7032"/>
    <w:rsid w:val="000C7880"/>
    <w:rsid w:val="000C7F2B"/>
    <w:rsid w:val="000D0E41"/>
    <w:rsid w:val="000D287C"/>
    <w:rsid w:val="000D3EE2"/>
    <w:rsid w:val="000D425B"/>
    <w:rsid w:val="000D572C"/>
    <w:rsid w:val="000D5C06"/>
    <w:rsid w:val="000D6682"/>
    <w:rsid w:val="000D688E"/>
    <w:rsid w:val="000D6AE1"/>
    <w:rsid w:val="000D6C8E"/>
    <w:rsid w:val="000D7B3A"/>
    <w:rsid w:val="000E0884"/>
    <w:rsid w:val="000E0C6C"/>
    <w:rsid w:val="000E1CC3"/>
    <w:rsid w:val="000E23DC"/>
    <w:rsid w:val="000E403C"/>
    <w:rsid w:val="000E48BF"/>
    <w:rsid w:val="000E54F0"/>
    <w:rsid w:val="000E67C6"/>
    <w:rsid w:val="000E6AFA"/>
    <w:rsid w:val="000E72A6"/>
    <w:rsid w:val="000E7EF4"/>
    <w:rsid w:val="000F12F4"/>
    <w:rsid w:val="000F1829"/>
    <w:rsid w:val="000F2858"/>
    <w:rsid w:val="000F2877"/>
    <w:rsid w:val="000F4BDC"/>
    <w:rsid w:val="000F4E7B"/>
    <w:rsid w:val="000F56A0"/>
    <w:rsid w:val="000F5C56"/>
    <w:rsid w:val="000F5F0A"/>
    <w:rsid w:val="000F67AE"/>
    <w:rsid w:val="000F69EC"/>
    <w:rsid w:val="000F6E00"/>
    <w:rsid w:val="000F749B"/>
    <w:rsid w:val="0010010B"/>
    <w:rsid w:val="00101C96"/>
    <w:rsid w:val="00102CCB"/>
    <w:rsid w:val="0010480D"/>
    <w:rsid w:val="0011008E"/>
    <w:rsid w:val="00110C33"/>
    <w:rsid w:val="0011123E"/>
    <w:rsid w:val="001112F8"/>
    <w:rsid w:val="00113395"/>
    <w:rsid w:val="00115AE9"/>
    <w:rsid w:val="00115CF4"/>
    <w:rsid w:val="00116E12"/>
    <w:rsid w:val="00117081"/>
    <w:rsid w:val="00117157"/>
    <w:rsid w:val="001203EA"/>
    <w:rsid w:val="00123005"/>
    <w:rsid w:val="00123B42"/>
    <w:rsid w:val="00125666"/>
    <w:rsid w:val="00125D71"/>
    <w:rsid w:val="00126375"/>
    <w:rsid w:val="00126C9A"/>
    <w:rsid w:val="00126DED"/>
    <w:rsid w:val="001278A0"/>
    <w:rsid w:val="00127C79"/>
    <w:rsid w:val="00132A24"/>
    <w:rsid w:val="00134DD5"/>
    <w:rsid w:val="001356EC"/>
    <w:rsid w:val="0013641B"/>
    <w:rsid w:val="001379F5"/>
    <w:rsid w:val="00137E8B"/>
    <w:rsid w:val="00140B7A"/>
    <w:rsid w:val="001414AB"/>
    <w:rsid w:val="0014163C"/>
    <w:rsid w:val="001430FB"/>
    <w:rsid w:val="00143A24"/>
    <w:rsid w:val="00144104"/>
    <w:rsid w:val="0014414C"/>
    <w:rsid w:val="00144E35"/>
    <w:rsid w:val="00145536"/>
    <w:rsid w:val="0014572F"/>
    <w:rsid w:val="001469C7"/>
    <w:rsid w:val="00147074"/>
    <w:rsid w:val="001474A5"/>
    <w:rsid w:val="00147535"/>
    <w:rsid w:val="00147540"/>
    <w:rsid w:val="00147A44"/>
    <w:rsid w:val="00151AFE"/>
    <w:rsid w:val="001535A4"/>
    <w:rsid w:val="00153736"/>
    <w:rsid w:val="00154F8C"/>
    <w:rsid w:val="00154F99"/>
    <w:rsid w:val="001551FB"/>
    <w:rsid w:val="00155D4D"/>
    <w:rsid w:val="00156F11"/>
    <w:rsid w:val="00157A31"/>
    <w:rsid w:val="00160A63"/>
    <w:rsid w:val="00162774"/>
    <w:rsid w:val="001636A1"/>
    <w:rsid w:val="001641C6"/>
    <w:rsid w:val="00164299"/>
    <w:rsid w:val="00164F39"/>
    <w:rsid w:val="00165564"/>
    <w:rsid w:val="001664F0"/>
    <w:rsid w:val="00166BFE"/>
    <w:rsid w:val="00167120"/>
    <w:rsid w:val="00167621"/>
    <w:rsid w:val="001730FC"/>
    <w:rsid w:val="0017352F"/>
    <w:rsid w:val="00174925"/>
    <w:rsid w:val="001759D9"/>
    <w:rsid w:val="00175E0E"/>
    <w:rsid w:val="00177684"/>
    <w:rsid w:val="00177712"/>
    <w:rsid w:val="00177A63"/>
    <w:rsid w:val="00180A2D"/>
    <w:rsid w:val="00182DF3"/>
    <w:rsid w:val="0018306C"/>
    <w:rsid w:val="00184925"/>
    <w:rsid w:val="00184966"/>
    <w:rsid w:val="001855FA"/>
    <w:rsid w:val="001862C9"/>
    <w:rsid w:val="00186561"/>
    <w:rsid w:val="001874DD"/>
    <w:rsid w:val="001878F4"/>
    <w:rsid w:val="00187E36"/>
    <w:rsid w:val="0019017B"/>
    <w:rsid w:val="00190AC5"/>
    <w:rsid w:val="00192107"/>
    <w:rsid w:val="001921A3"/>
    <w:rsid w:val="001934F0"/>
    <w:rsid w:val="00193E4F"/>
    <w:rsid w:val="00194240"/>
    <w:rsid w:val="0019467E"/>
    <w:rsid w:val="00195524"/>
    <w:rsid w:val="0019562C"/>
    <w:rsid w:val="00195E33"/>
    <w:rsid w:val="001A16B4"/>
    <w:rsid w:val="001A23C6"/>
    <w:rsid w:val="001A29F7"/>
    <w:rsid w:val="001A48C2"/>
    <w:rsid w:val="001A506C"/>
    <w:rsid w:val="001B037C"/>
    <w:rsid w:val="001B0E64"/>
    <w:rsid w:val="001B26A7"/>
    <w:rsid w:val="001B2CC5"/>
    <w:rsid w:val="001B2FA7"/>
    <w:rsid w:val="001B3498"/>
    <w:rsid w:val="001B3B9B"/>
    <w:rsid w:val="001B3BC2"/>
    <w:rsid w:val="001B4456"/>
    <w:rsid w:val="001B482C"/>
    <w:rsid w:val="001B48DF"/>
    <w:rsid w:val="001B5363"/>
    <w:rsid w:val="001B5769"/>
    <w:rsid w:val="001B5849"/>
    <w:rsid w:val="001B617B"/>
    <w:rsid w:val="001B6494"/>
    <w:rsid w:val="001B649B"/>
    <w:rsid w:val="001B6D9C"/>
    <w:rsid w:val="001B7DA9"/>
    <w:rsid w:val="001B7F80"/>
    <w:rsid w:val="001C06F7"/>
    <w:rsid w:val="001C1B22"/>
    <w:rsid w:val="001C1C7B"/>
    <w:rsid w:val="001C230B"/>
    <w:rsid w:val="001C24B8"/>
    <w:rsid w:val="001C24FD"/>
    <w:rsid w:val="001C42CB"/>
    <w:rsid w:val="001C452E"/>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D7D60"/>
    <w:rsid w:val="001E14F0"/>
    <w:rsid w:val="001E1EF0"/>
    <w:rsid w:val="001E30A7"/>
    <w:rsid w:val="001E3F80"/>
    <w:rsid w:val="001E4231"/>
    <w:rsid w:val="001E4EF9"/>
    <w:rsid w:val="001E4F55"/>
    <w:rsid w:val="001E791D"/>
    <w:rsid w:val="001E7B02"/>
    <w:rsid w:val="001E7EBE"/>
    <w:rsid w:val="001F0AC9"/>
    <w:rsid w:val="001F21AA"/>
    <w:rsid w:val="001F28CD"/>
    <w:rsid w:val="001F2DC3"/>
    <w:rsid w:val="001F32C3"/>
    <w:rsid w:val="001F49AB"/>
    <w:rsid w:val="001F53EA"/>
    <w:rsid w:val="001F59B4"/>
    <w:rsid w:val="001F5D6A"/>
    <w:rsid w:val="001F7F28"/>
    <w:rsid w:val="00201D0D"/>
    <w:rsid w:val="00202F3A"/>
    <w:rsid w:val="002041F5"/>
    <w:rsid w:val="00204F6B"/>
    <w:rsid w:val="00205E52"/>
    <w:rsid w:val="00206336"/>
    <w:rsid w:val="002067D8"/>
    <w:rsid w:val="00207A35"/>
    <w:rsid w:val="00207D35"/>
    <w:rsid w:val="002132F1"/>
    <w:rsid w:val="00213550"/>
    <w:rsid w:val="00214F5D"/>
    <w:rsid w:val="00215815"/>
    <w:rsid w:val="002161E0"/>
    <w:rsid w:val="00216599"/>
    <w:rsid w:val="00216D78"/>
    <w:rsid w:val="00216E18"/>
    <w:rsid w:val="00216E7E"/>
    <w:rsid w:val="002172C1"/>
    <w:rsid w:val="00217328"/>
    <w:rsid w:val="00220319"/>
    <w:rsid w:val="00222780"/>
    <w:rsid w:val="0022467C"/>
    <w:rsid w:val="00224A34"/>
    <w:rsid w:val="00225014"/>
    <w:rsid w:val="00225183"/>
    <w:rsid w:val="00225D81"/>
    <w:rsid w:val="00225DA4"/>
    <w:rsid w:val="0022602F"/>
    <w:rsid w:val="002306A8"/>
    <w:rsid w:val="00230E91"/>
    <w:rsid w:val="002324CD"/>
    <w:rsid w:val="0023431E"/>
    <w:rsid w:val="00234A18"/>
    <w:rsid w:val="00236AB8"/>
    <w:rsid w:val="0023796E"/>
    <w:rsid w:val="00240583"/>
    <w:rsid w:val="002406F7"/>
    <w:rsid w:val="00240758"/>
    <w:rsid w:val="00240D95"/>
    <w:rsid w:val="00240FE8"/>
    <w:rsid w:val="0024115C"/>
    <w:rsid w:val="002430DE"/>
    <w:rsid w:val="00244A17"/>
    <w:rsid w:val="00244BD4"/>
    <w:rsid w:val="00244F26"/>
    <w:rsid w:val="00245DE2"/>
    <w:rsid w:val="00246875"/>
    <w:rsid w:val="00246919"/>
    <w:rsid w:val="00246C9A"/>
    <w:rsid w:val="00247FBD"/>
    <w:rsid w:val="00250D13"/>
    <w:rsid w:val="00251579"/>
    <w:rsid w:val="0025220D"/>
    <w:rsid w:val="0025251D"/>
    <w:rsid w:val="00252A7B"/>
    <w:rsid w:val="002532B5"/>
    <w:rsid w:val="00253E9E"/>
    <w:rsid w:val="002545D5"/>
    <w:rsid w:val="00254BAB"/>
    <w:rsid w:val="00254D80"/>
    <w:rsid w:val="002553A1"/>
    <w:rsid w:val="00255487"/>
    <w:rsid w:val="00255C1C"/>
    <w:rsid w:val="00256592"/>
    <w:rsid w:val="00256A04"/>
    <w:rsid w:val="00256EBF"/>
    <w:rsid w:val="00257423"/>
    <w:rsid w:val="00257A45"/>
    <w:rsid w:val="002602CF"/>
    <w:rsid w:val="00260597"/>
    <w:rsid w:val="002606C8"/>
    <w:rsid w:val="00261D61"/>
    <w:rsid w:val="00261D7E"/>
    <w:rsid w:val="0026272A"/>
    <w:rsid w:val="00262867"/>
    <w:rsid w:val="00262C63"/>
    <w:rsid w:val="00263006"/>
    <w:rsid w:val="00265BB2"/>
    <w:rsid w:val="00265C51"/>
    <w:rsid w:val="0026618F"/>
    <w:rsid w:val="0026675F"/>
    <w:rsid w:val="00266CF8"/>
    <w:rsid w:val="002700F3"/>
    <w:rsid w:val="00270229"/>
    <w:rsid w:val="00271F77"/>
    <w:rsid w:val="0027251A"/>
    <w:rsid w:val="00272B6A"/>
    <w:rsid w:val="00272CBF"/>
    <w:rsid w:val="002737D2"/>
    <w:rsid w:val="00274E8F"/>
    <w:rsid w:val="002751B5"/>
    <w:rsid w:val="00275400"/>
    <w:rsid w:val="00275532"/>
    <w:rsid w:val="00275C35"/>
    <w:rsid w:val="00276248"/>
    <w:rsid w:val="002778D3"/>
    <w:rsid w:val="00277EF5"/>
    <w:rsid w:val="00280393"/>
    <w:rsid w:val="002834C6"/>
    <w:rsid w:val="0028391B"/>
    <w:rsid w:val="00283BA0"/>
    <w:rsid w:val="00283DCB"/>
    <w:rsid w:val="002842CB"/>
    <w:rsid w:val="0028447A"/>
    <w:rsid w:val="002849E8"/>
    <w:rsid w:val="002858A4"/>
    <w:rsid w:val="00285BB0"/>
    <w:rsid w:val="00286322"/>
    <w:rsid w:val="0028722A"/>
    <w:rsid w:val="00287BA6"/>
    <w:rsid w:val="00290839"/>
    <w:rsid w:val="002908AA"/>
    <w:rsid w:val="00290C3A"/>
    <w:rsid w:val="00292403"/>
    <w:rsid w:val="0029330F"/>
    <w:rsid w:val="00293982"/>
    <w:rsid w:val="002939F3"/>
    <w:rsid w:val="00293B22"/>
    <w:rsid w:val="00294E22"/>
    <w:rsid w:val="0029636C"/>
    <w:rsid w:val="002A14EC"/>
    <w:rsid w:val="002A2765"/>
    <w:rsid w:val="002A33C2"/>
    <w:rsid w:val="002A36B9"/>
    <w:rsid w:val="002A4079"/>
    <w:rsid w:val="002A4343"/>
    <w:rsid w:val="002A47AA"/>
    <w:rsid w:val="002A64F1"/>
    <w:rsid w:val="002B06A8"/>
    <w:rsid w:val="002B0BBA"/>
    <w:rsid w:val="002B1221"/>
    <w:rsid w:val="002B26C4"/>
    <w:rsid w:val="002B294B"/>
    <w:rsid w:val="002B2B28"/>
    <w:rsid w:val="002B30D7"/>
    <w:rsid w:val="002B43E3"/>
    <w:rsid w:val="002B5348"/>
    <w:rsid w:val="002B5E46"/>
    <w:rsid w:val="002B76B9"/>
    <w:rsid w:val="002B7B31"/>
    <w:rsid w:val="002C1C4E"/>
    <w:rsid w:val="002C213E"/>
    <w:rsid w:val="002C2C50"/>
    <w:rsid w:val="002C3BD9"/>
    <w:rsid w:val="002C49F5"/>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72F"/>
    <w:rsid w:val="002D48E8"/>
    <w:rsid w:val="002D5895"/>
    <w:rsid w:val="002D5C27"/>
    <w:rsid w:val="002D607A"/>
    <w:rsid w:val="002D64B7"/>
    <w:rsid w:val="002D6918"/>
    <w:rsid w:val="002D782C"/>
    <w:rsid w:val="002E0BBC"/>
    <w:rsid w:val="002E1004"/>
    <w:rsid w:val="002E2360"/>
    <w:rsid w:val="002E280F"/>
    <w:rsid w:val="002E597A"/>
    <w:rsid w:val="002E62AA"/>
    <w:rsid w:val="002E641B"/>
    <w:rsid w:val="002E7159"/>
    <w:rsid w:val="002F0CCF"/>
    <w:rsid w:val="002F122B"/>
    <w:rsid w:val="002F12A2"/>
    <w:rsid w:val="002F2AC5"/>
    <w:rsid w:val="002F2DCE"/>
    <w:rsid w:val="002F37A6"/>
    <w:rsid w:val="002F3FCA"/>
    <w:rsid w:val="002F496D"/>
    <w:rsid w:val="002F49BC"/>
    <w:rsid w:val="002F4AEB"/>
    <w:rsid w:val="002F4D64"/>
    <w:rsid w:val="002F500E"/>
    <w:rsid w:val="002F5493"/>
    <w:rsid w:val="002F5C37"/>
    <w:rsid w:val="002F79F2"/>
    <w:rsid w:val="002F7A62"/>
    <w:rsid w:val="00300978"/>
    <w:rsid w:val="003010C6"/>
    <w:rsid w:val="00301707"/>
    <w:rsid w:val="00301CC5"/>
    <w:rsid w:val="00302964"/>
    <w:rsid w:val="003032CC"/>
    <w:rsid w:val="00304D3A"/>
    <w:rsid w:val="00304ED7"/>
    <w:rsid w:val="00306E4E"/>
    <w:rsid w:val="00306EA0"/>
    <w:rsid w:val="0030786B"/>
    <w:rsid w:val="003108A1"/>
    <w:rsid w:val="00312B42"/>
    <w:rsid w:val="0031339B"/>
    <w:rsid w:val="00316ADB"/>
    <w:rsid w:val="00317BB1"/>
    <w:rsid w:val="00317E30"/>
    <w:rsid w:val="00321397"/>
    <w:rsid w:val="00321ABA"/>
    <w:rsid w:val="00322620"/>
    <w:rsid w:val="003227B3"/>
    <w:rsid w:val="003249DB"/>
    <w:rsid w:val="00324CB2"/>
    <w:rsid w:val="003250E6"/>
    <w:rsid w:val="0032589B"/>
    <w:rsid w:val="00326F97"/>
    <w:rsid w:val="003270C4"/>
    <w:rsid w:val="003275EB"/>
    <w:rsid w:val="00330005"/>
    <w:rsid w:val="00330863"/>
    <w:rsid w:val="00331501"/>
    <w:rsid w:val="003316D1"/>
    <w:rsid w:val="003321D0"/>
    <w:rsid w:val="00332A65"/>
    <w:rsid w:val="00333016"/>
    <w:rsid w:val="00333F9F"/>
    <w:rsid w:val="00334786"/>
    <w:rsid w:val="00335255"/>
    <w:rsid w:val="00335B04"/>
    <w:rsid w:val="0033674B"/>
    <w:rsid w:val="00337D79"/>
    <w:rsid w:val="00340F67"/>
    <w:rsid w:val="0034112C"/>
    <w:rsid w:val="003421C5"/>
    <w:rsid w:val="00342B5F"/>
    <w:rsid w:val="00344737"/>
    <w:rsid w:val="00344C30"/>
    <w:rsid w:val="003457EE"/>
    <w:rsid w:val="00345AC2"/>
    <w:rsid w:val="00346380"/>
    <w:rsid w:val="003503CE"/>
    <w:rsid w:val="0035110A"/>
    <w:rsid w:val="00351AB9"/>
    <w:rsid w:val="00351E44"/>
    <w:rsid w:val="003550C6"/>
    <w:rsid w:val="003567B6"/>
    <w:rsid w:val="0035695F"/>
    <w:rsid w:val="00357168"/>
    <w:rsid w:val="0035720D"/>
    <w:rsid w:val="0035743F"/>
    <w:rsid w:val="00360945"/>
    <w:rsid w:val="003610DD"/>
    <w:rsid w:val="0036124F"/>
    <w:rsid w:val="00361BA5"/>
    <w:rsid w:val="003622D2"/>
    <w:rsid w:val="003638E3"/>
    <w:rsid w:val="00363952"/>
    <w:rsid w:val="00364904"/>
    <w:rsid w:val="003668C5"/>
    <w:rsid w:val="003677DC"/>
    <w:rsid w:val="003713B7"/>
    <w:rsid w:val="00371B3A"/>
    <w:rsid w:val="00372856"/>
    <w:rsid w:val="003737BB"/>
    <w:rsid w:val="00373A61"/>
    <w:rsid w:val="00374E6B"/>
    <w:rsid w:val="00374F03"/>
    <w:rsid w:val="00376708"/>
    <w:rsid w:val="00377E18"/>
    <w:rsid w:val="00377F58"/>
    <w:rsid w:val="00380692"/>
    <w:rsid w:val="003808F9"/>
    <w:rsid w:val="00380C74"/>
    <w:rsid w:val="00381570"/>
    <w:rsid w:val="00381CAB"/>
    <w:rsid w:val="00386511"/>
    <w:rsid w:val="003867E7"/>
    <w:rsid w:val="00386942"/>
    <w:rsid w:val="003876AC"/>
    <w:rsid w:val="00387FF0"/>
    <w:rsid w:val="00390074"/>
    <w:rsid w:val="00391C3F"/>
    <w:rsid w:val="00391D03"/>
    <w:rsid w:val="00392ABB"/>
    <w:rsid w:val="00393C1D"/>
    <w:rsid w:val="00393C7B"/>
    <w:rsid w:val="0039487E"/>
    <w:rsid w:val="00394B79"/>
    <w:rsid w:val="00394D60"/>
    <w:rsid w:val="00395697"/>
    <w:rsid w:val="003A03A9"/>
    <w:rsid w:val="003A0476"/>
    <w:rsid w:val="003A053F"/>
    <w:rsid w:val="003A0FA1"/>
    <w:rsid w:val="003A101E"/>
    <w:rsid w:val="003A1349"/>
    <w:rsid w:val="003A152B"/>
    <w:rsid w:val="003A2B18"/>
    <w:rsid w:val="003A32C7"/>
    <w:rsid w:val="003A5D4F"/>
    <w:rsid w:val="003A672F"/>
    <w:rsid w:val="003A6C58"/>
    <w:rsid w:val="003B0525"/>
    <w:rsid w:val="003B092A"/>
    <w:rsid w:val="003B1750"/>
    <w:rsid w:val="003B1AE6"/>
    <w:rsid w:val="003B1E97"/>
    <w:rsid w:val="003B1F84"/>
    <w:rsid w:val="003B239E"/>
    <w:rsid w:val="003B3984"/>
    <w:rsid w:val="003B41E7"/>
    <w:rsid w:val="003B5814"/>
    <w:rsid w:val="003B67DB"/>
    <w:rsid w:val="003B6B41"/>
    <w:rsid w:val="003B7665"/>
    <w:rsid w:val="003B79B3"/>
    <w:rsid w:val="003B7CEC"/>
    <w:rsid w:val="003C0805"/>
    <w:rsid w:val="003C0CD1"/>
    <w:rsid w:val="003C0E1C"/>
    <w:rsid w:val="003C11AB"/>
    <w:rsid w:val="003C15A9"/>
    <w:rsid w:val="003C18D3"/>
    <w:rsid w:val="003C2F8F"/>
    <w:rsid w:val="003C362F"/>
    <w:rsid w:val="003C4F5C"/>
    <w:rsid w:val="003C5824"/>
    <w:rsid w:val="003C5D37"/>
    <w:rsid w:val="003C6289"/>
    <w:rsid w:val="003C693E"/>
    <w:rsid w:val="003D0AE8"/>
    <w:rsid w:val="003D1BA4"/>
    <w:rsid w:val="003D2D2D"/>
    <w:rsid w:val="003D3E01"/>
    <w:rsid w:val="003D41C3"/>
    <w:rsid w:val="003D48D7"/>
    <w:rsid w:val="003D4F2C"/>
    <w:rsid w:val="003D4F73"/>
    <w:rsid w:val="003D54AA"/>
    <w:rsid w:val="003D7D2A"/>
    <w:rsid w:val="003E04BE"/>
    <w:rsid w:val="003E0E0D"/>
    <w:rsid w:val="003E1399"/>
    <w:rsid w:val="003E1D91"/>
    <w:rsid w:val="003E2094"/>
    <w:rsid w:val="003E2C3B"/>
    <w:rsid w:val="003E3767"/>
    <w:rsid w:val="003E4B23"/>
    <w:rsid w:val="003E6E09"/>
    <w:rsid w:val="003E6FEB"/>
    <w:rsid w:val="003E7B0E"/>
    <w:rsid w:val="003E7E61"/>
    <w:rsid w:val="003F00A3"/>
    <w:rsid w:val="003F1A74"/>
    <w:rsid w:val="003F1C9B"/>
    <w:rsid w:val="003F1E57"/>
    <w:rsid w:val="003F1F01"/>
    <w:rsid w:val="003F26AE"/>
    <w:rsid w:val="003F2D46"/>
    <w:rsid w:val="003F31BE"/>
    <w:rsid w:val="003F361F"/>
    <w:rsid w:val="003F3F8A"/>
    <w:rsid w:val="003F5643"/>
    <w:rsid w:val="003F61B2"/>
    <w:rsid w:val="003F6F4F"/>
    <w:rsid w:val="003F737F"/>
    <w:rsid w:val="004002C7"/>
    <w:rsid w:val="00401029"/>
    <w:rsid w:val="00401ADC"/>
    <w:rsid w:val="00402F4F"/>
    <w:rsid w:val="004057F7"/>
    <w:rsid w:val="00405A3A"/>
    <w:rsid w:val="00410618"/>
    <w:rsid w:val="004116FF"/>
    <w:rsid w:val="00412038"/>
    <w:rsid w:val="004120CC"/>
    <w:rsid w:val="004125E5"/>
    <w:rsid w:val="0041270A"/>
    <w:rsid w:val="00413801"/>
    <w:rsid w:val="00413D8D"/>
    <w:rsid w:val="00416406"/>
    <w:rsid w:val="00416CD1"/>
    <w:rsid w:val="00416DAD"/>
    <w:rsid w:val="004178F4"/>
    <w:rsid w:val="00417FD2"/>
    <w:rsid w:val="00420882"/>
    <w:rsid w:val="00421806"/>
    <w:rsid w:val="00421BA7"/>
    <w:rsid w:val="00424CD8"/>
    <w:rsid w:val="00425E5B"/>
    <w:rsid w:val="00426268"/>
    <w:rsid w:val="0042696D"/>
    <w:rsid w:val="004308C4"/>
    <w:rsid w:val="00430D71"/>
    <w:rsid w:val="00431045"/>
    <w:rsid w:val="00432310"/>
    <w:rsid w:val="00432BD9"/>
    <w:rsid w:val="0043378C"/>
    <w:rsid w:val="00434359"/>
    <w:rsid w:val="00434A83"/>
    <w:rsid w:val="00435387"/>
    <w:rsid w:val="0043595F"/>
    <w:rsid w:val="00435A7F"/>
    <w:rsid w:val="00435B57"/>
    <w:rsid w:val="00436B06"/>
    <w:rsid w:val="00436DE6"/>
    <w:rsid w:val="00440012"/>
    <w:rsid w:val="00440B8E"/>
    <w:rsid w:val="0044112D"/>
    <w:rsid w:val="004421AC"/>
    <w:rsid w:val="0044254F"/>
    <w:rsid w:val="004427C9"/>
    <w:rsid w:val="004433EE"/>
    <w:rsid w:val="0044361E"/>
    <w:rsid w:val="00445508"/>
    <w:rsid w:val="00445538"/>
    <w:rsid w:val="00446106"/>
    <w:rsid w:val="0044622E"/>
    <w:rsid w:val="00446419"/>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E65"/>
    <w:rsid w:val="00456F18"/>
    <w:rsid w:val="0045779E"/>
    <w:rsid w:val="00457D2C"/>
    <w:rsid w:val="00457FBB"/>
    <w:rsid w:val="0046069B"/>
    <w:rsid w:val="004606B1"/>
    <w:rsid w:val="004615DD"/>
    <w:rsid w:val="00465496"/>
    <w:rsid w:val="00465D9B"/>
    <w:rsid w:val="00466013"/>
    <w:rsid w:val="004665DF"/>
    <w:rsid w:val="00471010"/>
    <w:rsid w:val="00472E68"/>
    <w:rsid w:val="00473662"/>
    <w:rsid w:val="0047455C"/>
    <w:rsid w:val="0047661D"/>
    <w:rsid w:val="00477115"/>
    <w:rsid w:val="00477F56"/>
    <w:rsid w:val="004801CA"/>
    <w:rsid w:val="00480297"/>
    <w:rsid w:val="004803B8"/>
    <w:rsid w:val="004803E4"/>
    <w:rsid w:val="00480F58"/>
    <w:rsid w:val="004826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651"/>
    <w:rsid w:val="00493743"/>
    <w:rsid w:val="00493CD5"/>
    <w:rsid w:val="00494126"/>
    <w:rsid w:val="0049451E"/>
    <w:rsid w:val="00495135"/>
    <w:rsid w:val="004957A7"/>
    <w:rsid w:val="0049747F"/>
    <w:rsid w:val="004A0C33"/>
    <w:rsid w:val="004A1B3C"/>
    <w:rsid w:val="004A233E"/>
    <w:rsid w:val="004A25EB"/>
    <w:rsid w:val="004A2D27"/>
    <w:rsid w:val="004A38E5"/>
    <w:rsid w:val="004A47CD"/>
    <w:rsid w:val="004A497C"/>
    <w:rsid w:val="004A5A5A"/>
    <w:rsid w:val="004A680B"/>
    <w:rsid w:val="004A760B"/>
    <w:rsid w:val="004A766E"/>
    <w:rsid w:val="004A7DD5"/>
    <w:rsid w:val="004A7FAA"/>
    <w:rsid w:val="004B04C0"/>
    <w:rsid w:val="004B0771"/>
    <w:rsid w:val="004B0E4A"/>
    <w:rsid w:val="004B16F4"/>
    <w:rsid w:val="004B1C48"/>
    <w:rsid w:val="004B2B12"/>
    <w:rsid w:val="004B403B"/>
    <w:rsid w:val="004B41CD"/>
    <w:rsid w:val="004B57B8"/>
    <w:rsid w:val="004B785A"/>
    <w:rsid w:val="004C000B"/>
    <w:rsid w:val="004C02D4"/>
    <w:rsid w:val="004C0664"/>
    <w:rsid w:val="004C0EA0"/>
    <w:rsid w:val="004C1ABA"/>
    <w:rsid w:val="004C1BA0"/>
    <w:rsid w:val="004C394F"/>
    <w:rsid w:val="004C4911"/>
    <w:rsid w:val="004C4F65"/>
    <w:rsid w:val="004C610D"/>
    <w:rsid w:val="004C6D5C"/>
    <w:rsid w:val="004C73E0"/>
    <w:rsid w:val="004C75B6"/>
    <w:rsid w:val="004D1174"/>
    <w:rsid w:val="004D11C4"/>
    <w:rsid w:val="004D20C1"/>
    <w:rsid w:val="004D22A6"/>
    <w:rsid w:val="004D275F"/>
    <w:rsid w:val="004D28F5"/>
    <w:rsid w:val="004D342B"/>
    <w:rsid w:val="004D4823"/>
    <w:rsid w:val="004D4896"/>
    <w:rsid w:val="004D4C00"/>
    <w:rsid w:val="004D4CC2"/>
    <w:rsid w:val="004D52BE"/>
    <w:rsid w:val="004D5A1C"/>
    <w:rsid w:val="004D5B70"/>
    <w:rsid w:val="004D6031"/>
    <w:rsid w:val="004D6952"/>
    <w:rsid w:val="004D7DCA"/>
    <w:rsid w:val="004E0486"/>
    <w:rsid w:val="004E0A80"/>
    <w:rsid w:val="004E191B"/>
    <w:rsid w:val="004E1D03"/>
    <w:rsid w:val="004E266F"/>
    <w:rsid w:val="004E27D9"/>
    <w:rsid w:val="004E342A"/>
    <w:rsid w:val="004E3822"/>
    <w:rsid w:val="004E3A20"/>
    <w:rsid w:val="004E461F"/>
    <w:rsid w:val="004E4E30"/>
    <w:rsid w:val="004E5AC1"/>
    <w:rsid w:val="004E7033"/>
    <w:rsid w:val="004F0D01"/>
    <w:rsid w:val="004F0D10"/>
    <w:rsid w:val="004F1505"/>
    <w:rsid w:val="004F1823"/>
    <w:rsid w:val="004F1EC6"/>
    <w:rsid w:val="004F2004"/>
    <w:rsid w:val="004F254B"/>
    <w:rsid w:val="004F266F"/>
    <w:rsid w:val="004F40C2"/>
    <w:rsid w:val="004F48FC"/>
    <w:rsid w:val="004F4E55"/>
    <w:rsid w:val="004F4EF7"/>
    <w:rsid w:val="004F6B0E"/>
    <w:rsid w:val="004F7596"/>
    <w:rsid w:val="004F7E65"/>
    <w:rsid w:val="00501209"/>
    <w:rsid w:val="0050153F"/>
    <w:rsid w:val="00502948"/>
    <w:rsid w:val="00502F6C"/>
    <w:rsid w:val="005041DD"/>
    <w:rsid w:val="0050498A"/>
    <w:rsid w:val="00504B51"/>
    <w:rsid w:val="00506AAE"/>
    <w:rsid w:val="00506E56"/>
    <w:rsid w:val="00507B44"/>
    <w:rsid w:val="00511A24"/>
    <w:rsid w:val="00512DF0"/>
    <w:rsid w:val="0051342C"/>
    <w:rsid w:val="00513464"/>
    <w:rsid w:val="00514118"/>
    <w:rsid w:val="005153E1"/>
    <w:rsid w:val="0051658A"/>
    <w:rsid w:val="005168DA"/>
    <w:rsid w:val="00516CDE"/>
    <w:rsid w:val="0052005B"/>
    <w:rsid w:val="0052015B"/>
    <w:rsid w:val="0052029F"/>
    <w:rsid w:val="00520859"/>
    <w:rsid w:val="0052089E"/>
    <w:rsid w:val="00520D6D"/>
    <w:rsid w:val="00521907"/>
    <w:rsid w:val="00521ACA"/>
    <w:rsid w:val="00521B0C"/>
    <w:rsid w:val="00522007"/>
    <w:rsid w:val="005223DF"/>
    <w:rsid w:val="00522F79"/>
    <w:rsid w:val="005249BE"/>
    <w:rsid w:val="00524BFA"/>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BB9"/>
    <w:rsid w:val="00533D26"/>
    <w:rsid w:val="00533E06"/>
    <w:rsid w:val="0053581A"/>
    <w:rsid w:val="00536569"/>
    <w:rsid w:val="00536CDE"/>
    <w:rsid w:val="00537F5E"/>
    <w:rsid w:val="00537FD6"/>
    <w:rsid w:val="00540DB5"/>
    <w:rsid w:val="00540E98"/>
    <w:rsid w:val="0054129A"/>
    <w:rsid w:val="00541614"/>
    <w:rsid w:val="00541E74"/>
    <w:rsid w:val="0054257C"/>
    <w:rsid w:val="00543402"/>
    <w:rsid w:val="00543457"/>
    <w:rsid w:val="005434A4"/>
    <w:rsid w:val="00543C10"/>
    <w:rsid w:val="00544093"/>
    <w:rsid w:val="005449FD"/>
    <w:rsid w:val="00544C05"/>
    <w:rsid w:val="0054616E"/>
    <w:rsid w:val="00546948"/>
    <w:rsid w:val="00546CE2"/>
    <w:rsid w:val="00547BB3"/>
    <w:rsid w:val="00550049"/>
    <w:rsid w:val="00550E0D"/>
    <w:rsid w:val="00551133"/>
    <w:rsid w:val="00552696"/>
    <w:rsid w:val="0055311B"/>
    <w:rsid w:val="00553737"/>
    <w:rsid w:val="00553743"/>
    <w:rsid w:val="00554DC5"/>
    <w:rsid w:val="00555855"/>
    <w:rsid w:val="0055719F"/>
    <w:rsid w:val="00560241"/>
    <w:rsid w:val="00560571"/>
    <w:rsid w:val="00560864"/>
    <w:rsid w:val="005617AA"/>
    <w:rsid w:val="0056211F"/>
    <w:rsid w:val="00562406"/>
    <w:rsid w:val="0056377F"/>
    <w:rsid w:val="0056564A"/>
    <w:rsid w:val="00566626"/>
    <w:rsid w:val="005670CE"/>
    <w:rsid w:val="005673E0"/>
    <w:rsid w:val="00567841"/>
    <w:rsid w:val="005700CF"/>
    <w:rsid w:val="00572CBF"/>
    <w:rsid w:val="00572D55"/>
    <w:rsid w:val="005731B9"/>
    <w:rsid w:val="005733FA"/>
    <w:rsid w:val="00573568"/>
    <w:rsid w:val="00574317"/>
    <w:rsid w:val="00574A55"/>
    <w:rsid w:val="00574E0C"/>
    <w:rsid w:val="005754F5"/>
    <w:rsid w:val="00576660"/>
    <w:rsid w:val="00576A64"/>
    <w:rsid w:val="0058015B"/>
    <w:rsid w:val="00580580"/>
    <w:rsid w:val="00580839"/>
    <w:rsid w:val="00580FD2"/>
    <w:rsid w:val="005810FA"/>
    <w:rsid w:val="00581233"/>
    <w:rsid w:val="005815DC"/>
    <w:rsid w:val="005817DF"/>
    <w:rsid w:val="00581814"/>
    <w:rsid w:val="00581EC6"/>
    <w:rsid w:val="00582470"/>
    <w:rsid w:val="00582641"/>
    <w:rsid w:val="00582E08"/>
    <w:rsid w:val="005836A9"/>
    <w:rsid w:val="005837BC"/>
    <w:rsid w:val="00584CA7"/>
    <w:rsid w:val="0058770E"/>
    <w:rsid w:val="00587A84"/>
    <w:rsid w:val="00590D50"/>
    <w:rsid w:val="00591367"/>
    <w:rsid w:val="005916C2"/>
    <w:rsid w:val="00592FF3"/>
    <w:rsid w:val="005945C7"/>
    <w:rsid w:val="00594724"/>
    <w:rsid w:val="00596BC7"/>
    <w:rsid w:val="00597553"/>
    <w:rsid w:val="005978A7"/>
    <w:rsid w:val="005979E8"/>
    <w:rsid w:val="00597B93"/>
    <w:rsid w:val="00597EE9"/>
    <w:rsid w:val="005A0262"/>
    <w:rsid w:val="005A17A6"/>
    <w:rsid w:val="005A21F0"/>
    <w:rsid w:val="005A301B"/>
    <w:rsid w:val="005A3424"/>
    <w:rsid w:val="005A5B15"/>
    <w:rsid w:val="005A7412"/>
    <w:rsid w:val="005B01FB"/>
    <w:rsid w:val="005B051C"/>
    <w:rsid w:val="005B15F4"/>
    <w:rsid w:val="005B2577"/>
    <w:rsid w:val="005B25EA"/>
    <w:rsid w:val="005B2AE9"/>
    <w:rsid w:val="005B34F0"/>
    <w:rsid w:val="005B38BB"/>
    <w:rsid w:val="005B467E"/>
    <w:rsid w:val="005B4E3E"/>
    <w:rsid w:val="005B6988"/>
    <w:rsid w:val="005B7661"/>
    <w:rsid w:val="005C0601"/>
    <w:rsid w:val="005C078E"/>
    <w:rsid w:val="005C092E"/>
    <w:rsid w:val="005C18CC"/>
    <w:rsid w:val="005C2E3A"/>
    <w:rsid w:val="005C2EB3"/>
    <w:rsid w:val="005C37CC"/>
    <w:rsid w:val="005C3BFA"/>
    <w:rsid w:val="005C3DA9"/>
    <w:rsid w:val="005C3DAE"/>
    <w:rsid w:val="005C3EDA"/>
    <w:rsid w:val="005C52AA"/>
    <w:rsid w:val="005C5F2E"/>
    <w:rsid w:val="005C6C6F"/>
    <w:rsid w:val="005C6C9C"/>
    <w:rsid w:val="005C7742"/>
    <w:rsid w:val="005D06F3"/>
    <w:rsid w:val="005D4A12"/>
    <w:rsid w:val="005D4A52"/>
    <w:rsid w:val="005D5221"/>
    <w:rsid w:val="005D539B"/>
    <w:rsid w:val="005D5CDB"/>
    <w:rsid w:val="005D5DFB"/>
    <w:rsid w:val="005D651C"/>
    <w:rsid w:val="005D66A5"/>
    <w:rsid w:val="005D670E"/>
    <w:rsid w:val="005E04CC"/>
    <w:rsid w:val="005E0616"/>
    <w:rsid w:val="005E1669"/>
    <w:rsid w:val="005E1F97"/>
    <w:rsid w:val="005E22AB"/>
    <w:rsid w:val="005E24D2"/>
    <w:rsid w:val="005E33E8"/>
    <w:rsid w:val="005E45DC"/>
    <w:rsid w:val="005E4852"/>
    <w:rsid w:val="005E699C"/>
    <w:rsid w:val="005E6B20"/>
    <w:rsid w:val="005E7122"/>
    <w:rsid w:val="005E75FE"/>
    <w:rsid w:val="005F0804"/>
    <w:rsid w:val="005F0C07"/>
    <w:rsid w:val="005F17C9"/>
    <w:rsid w:val="005F4368"/>
    <w:rsid w:val="005F4D42"/>
    <w:rsid w:val="005F5317"/>
    <w:rsid w:val="005F63BC"/>
    <w:rsid w:val="00600617"/>
    <w:rsid w:val="00601161"/>
    <w:rsid w:val="00601F73"/>
    <w:rsid w:val="00602A80"/>
    <w:rsid w:val="00603BE2"/>
    <w:rsid w:val="00604754"/>
    <w:rsid w:val="00605B66"/>
    <w:rsid w:val="006063C1"/>
    <w:rsid w:val="006066F3"/>
    <w:rsid w:val="00606DC1"/>
    <w:rsid w:val="006076FF"/>
    <w:rsid w:val="0061102E"/>
    <w:rsid w:val="006114E0"/>
    <w:rsid w:val="00611D2A"/>
    <w:rsid w:val="0061265F"/>
    <w:rsid w:val="0061316D"/>
    <w:rsid w:val="00613730"/>
    <w:rsid w:val="0061454E"/>
    <w:rsid w:val="00620239"/>
    <w:rsid w:val="00620358"/>
    <w:rsid w:val="006204B2"/>
    <w:rsid w:val="00620C81"/>
    <w:rsid w:val="00621258"/>
    <w:rsid w:val="00621808"/>
    <w:rsid w:val="00621B99"/>
    <w:rsid w:val="006231B6"/>
    <w:rsid w:val="00623396"/>
    <w:rsid w:val="00623AEA"/>
    <w:rsid w:val="00625D9F"/>
    <w:rsid w:val="00626268"/>
    <w:rsid w:val="006264C5"/>
    <w:rsid w:val="00626A9A"/>
    <w:rsid w:val="00626C68"/>
    <w:rsid w:val="00630582"/>
    <w:rsid w:val="0063119F"/>
    <w:rsid w:val="006314F5"/>
    <w:rsid w:val="006315A6"/>
    <w:rsid w:val="00631711"/>
    <w:rsid w:val="00631759"/>
    <w:rsid w:val="006317FE"/>
    <w:rsid w:val="006320A8"/>
    <w:rsid w:val="006349B4"/>
    <w:rsid w:val="00634CDA"/>
    <w:rsid w:val="006353BE"/>
    <w:rsid w:val="00635D51"/>
    <w:rsid w:val="006367EA"/>
    <w:rsid w:val="00637630"/>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A7F"/>
    <w:rsid w:val="0066193F"/>
    <w:rsid w:val="00661E8B"/>
    <w:rsid w:val="006629E4"/>
    <w:rsid w:val="00666349"/>
    <w:rsid w:val="0066635F"/>
    <w:rsid w:val="00666B50"/>
    <w:rsid w:val="00666D84"/>
    <w:rsid w:val="006679C4"/>
    <w:rsid w:val="00667ABC"/>
    <w:rsid w:val="00667E47"/>
    <w:rsid w:val="00670183"/>
    <w:rsid w:val="0067115A"/>
    <w:rsid w:val="006713A6"/>
    <w:rsid w:val="00671578"/>
    <w:rsid w:val="006716CC"/>
    <w:rsid w:val="00671A72"/>
    <w:rsid w:val="006723B6"/>
    <w:rsid w:val="00672513"/>
    <w:rsid w:val="00672809"/>
    <w:rsid w:val="00672E96"/>
    <w:rsid w:val="00674599"/>
    <w:rsid w:val="00674EFE"/>
    <w:rsid w:val="0067542D"/>
    <w:rsid w:val="00676B36"/>
    <w:rsid w:val="006771A8"/>
    <w:rsid w:val="00677B3E"/>
    <w:rsid w:val="006801EB"/>
    <w:rsid w:val="00680DFD"/>
    <w:rsid w:val="00681BF6"/>
    <w:rsid w:val="00682119"/>
    <w:rsid w:val="0068477E"/>
    <w:rsid w:val="0068556C"/>
    <w:rsid w:val="0068564C"/>
    <w:rsid w:val="00686358"/>
    <w:rsid w:val="00690139"/>
    <w:rsid w:val="00691CEA"/>
    <w:rsid w:val="00693AC9"/>
    <w:rsid w:val="00693EB9"/>
    <w:rsid w:val="0069415A"/>
    <w:rsid w:val="006946FB"/>
    <w:rsid w:val="00694996"/>
    <w:rsid w:val="00695A49"/>
    <w:rsid w:val="006A0EDF"/>
    <w:rsid w:val="006A0F97"/>
    <w:rsid w:val="006A11C3"/>
    <w:rsid w:val="006A2D35"/>
    <w:rsid w:val="006A3043"/>
    <w:rsid w:val="006A3193"/>
    <w:rsid w:val="006A4318"/>
    <w:rsid w:val="006A442F"/>
    <w:rsid w:val="006A467B"/>
    <w:rsid w:val="006A48CC"/>
    <w:rsid w:val="006A4B21"/>
    <w:rsid w:val="006A4F22"/>
    <w:rsid w:val="006A6AE9"/>
    <w:rsid w:val="006B042E"/>
    <w:rsid w:val="006B069B"/>
    <w:rsid w:val="006B0CDC"/>
    <w:rsid w:val="006B13FD"/>
    <w:rsid w:val="006B1E1D"/>
    <w:rsid w:val="006B1E45"/>
    <w:rsid w:val="006B2702"/>
    <w:rsid w:val="006B31C0"/>
    <w:rsid w:val="006B374F"/>
    <w:rsid w:val="006B4D8C"/>
    <w:rsid w:val="006B4DA9"/>
    <w:rsid w:val="006B61BF"/>
    <w:rsid w:val="006B6757"/>
    <w:rsid w:val="006B6A6A"/>
    <w:rsid w:val="006B6C67"/>
    <w:rsid w:val="006B6EF6"/>
    <w:rsid w:val="006B7155"/>
    <w:rsid w:val="006B7761"/>
    <w:rsid w:val="006B7BD9"/>
    <w:rsid w:val="006B7F1E"/>
    <w:rsid w:val="006C0038"/>
    <w:rsid w:val="006C08A1"/>
    <w:rsid w:val="006C1027"/>
    <w:rsid w:val="006C136B"/>
    <w:rsid w:val="006C138A"/>
    <w:rsid w:val="006C29CE"/>
    <w:rsid w:val="006C2AB3"/>
    <w:rsid w:val="006C44D0"/>
    <w:rsid w:val="006C4F8B"/>
    <w:rsid w:val="006C5005"/>
    <w:rsid w:val="006C7833"/>
    <w:rsid w:val="006D066B"/>
    <w:rsid w:val="006D14DC"/>
    <w:rsid w:val="006D1E1B"/>
    <w:rsid w:val="006D3548"/>
    <w:rsid w:val="006D3EBA"/>
    <w:rsid w:val="006D533B"/>
    <w:rsid w:val="006D585C"/>
    <w:rsid w:val="006D66BD"/>
    <w:rsid w:val="006D6982"/>
    <w:rsid w:val="006D6A62"/>
    <w:rsid w:val="006D73FE"/>
    <w:rsid w:val="006E1E15"/>
    <w:rsid w:val="006E32B1"/>
    <w:rsid w:val="006E34EF"/>
    <w:rsid w:val="006E3956"/>
    <w:rsid w:val="006E559B"/>
    <w:rsid w:val="006E60C8"/>
    <w:rsid w:val="006E6248"/>
    <w:rsid w:val="006E62D4"/>
    <w:rsid w:val="006E6B2B"/>
    <w:rsid w:val="006E721A"/>
    <w:rsid w:val="006F0701"/>
    <w:rsid w:val="006F0DAD"/>
    <w:rsid w:val="006F0F43"/>
    <w:rsid w:val="006F0FFE"/>
    <w:rsid w:val="006F13BB"/>
    <w:rsid w:val="006F385F"/>
    <w:rsid w:val="006F3D03"/>
    <w:rsid w:val="006F3FA6"/>
    <w:rsid w:val="006F42D1"/>
    <w:rsid w:val="006F438B"/>
    <w:rsid w:val="006F6FC5"/>
    <w:rsid w:val="006F7013"/>
    <w:rsid w:val="006F76CF"/>
    <w:rsid w:val="006F777A"/>
    <w:rsid w:val="006F7BC2"/>
    <w:rsid w:val="00700A37"/>
    <w:rsid w:val="00700AEE"/>
    <w:rsid w:val="00700E6E"/>
    <w:rsid w:val="00702209"/>
    <w:rsid w:val="00702332"/>
    <w:rsid w:val="00702445"/>
    <w:rsid w:val="00702B5C"/>
    <w:rsid w:val="00702D89"/>
    <w:rsid w:val="007044AA"/>
    <w:rsid w:val="00704574"/>
    <w:rsid w:val="0070699B"/>
    <w:rsid w:val="00707BDC"/>
    <w:rsid w:val="00707E54"/>
    <w:rsid w:val="00707E74"/>
    <w:rsid w:val="00710861"/>
    <w:rsid w:val="00712721"/>
    <w:rsid w:val="00712821"/>
    <w:rsid w:val="00713042"/>
    <w:rsid w:val="00713336"/>
    <w:rsid w:val="007134F4"/>
    <w:rsid w:val="00713E41"/>
    <w:rsid w:val="00715564"/>
    <w:rsid w:val="00715ED0"/>
    <w:rsid w:val="00716073"/>
    <w:rsid w:val="00716464"/>
    <w:rsid w:val="00716D3E"/>
    <w:rsid w:val="0071777F"/>
    <w:rsid w:val="0072076F"/>
    <w:rsid w:val="00720DC4"/>
    <w:rsid w:val="00721270"/>
    <w:rsid w:val="00721D77"/>
    <w:rsid w:val="007223A1"/>
    <w:rsid w:val="007226D4"/>
    <w:rsid w:val="007230D2"/>
    <w:rsid w:val="00723280"/>
    <w:rsid w:val="007233C7"/>
    <w:rsid w:val="007247EA"/>
    <w:rsid w:val="0072542B"/>
    <w:rsid w:val="00726118"/>
    <w:rsid w:val="00727287"/>
    <w:rsid w:val="007311C4"/>
    <w:rsid w:val="007317C3"/>
    <w:rsid w:val="00732374"/>
    <w:rsid w:val="00732F4B"/>
    <w:rsid w:val="00733247"/>
    <w:rsid w:val="00733683"/>
    <w:rsid w:val="00733DD5"/>
    <w:rsid w:val="00736C89"/>
    <w:rsid w:val="00736D43"/>
    <w:rsid w:val="00737259"/>
    <w:rsid w:val="00737318"/>
    <w:rsid w:val="007376A4"/>
    <w:rsid w:val="00740323"/>
    <w:rsid w:val="0074110E"/>
    <w:rsid w:val="00741363"/>
    <w:rsid w:val="007416BA"/>
    <w:rsid w:val="007419E1"/>
    <w:rsid w:val="007429E0"/>
    <w:rsid w:val="00742B19"/>
    <w:rsid w:val="00744175"/>
    <w:rsid w:val="00744206"/>
    <w:rsid w:val="00744DE4"/>
    <w:rsid w:val="00744F32"/>
    <w:rsid w:val="007459C7"/>
    <w:rsid w:val="00745B45"/>
    <w:rsid w:val="00745E89"/>
    <w:rsid w:val="007466B9"/>
    <w:rsid w:val="00746C39"/>
    <w:rsid w:val="00747C30"/>
    <w:rsid w:val="00747F7C"/>
    <w:rsid w:val="007500A3"/>
    <w:rsid w:val="007500BB"/>
    <w:rsid w:val="00752317"/>
    <w:rsid w:val="00752B21"/>
    <w:rsid w:val="007531F1"/>
    <w:rsid w:val="007552C0"/>
    <w:rsid w:val="0075565B"/>
    <w:rsid w:val="00756660"/>
    <w:rsid w:val="00756EE3"/>
    <w:rsid w:val="0075706A"/>
    <w:rsid w:val="00757142"/>
    <w:rsid w:val="00757B22"/>
    <w:rsid w:val="00760511"/>
    <w:rsid w:val="00760912"/>
    <w:rsid w:val="00762355"/>
    <w:rsid w:val="00762667"/>
    <w:rsid w:val="0076269E"/>
    <w:rsid w:val="00762ABB"/>
    <w:rsid w:val="00763212"/>
    <w:rsid w:val="00763D51"/>
    <w:rsid w:val="00763E94"/>
    <w:rsid w:val="00765FF4"/>
    <w:rsid w:val="0076658B"/>
    <w:rsid w:val="007666AF"/>
    <w:rsid w:val="00766C78"/>
    <w:rsid w:val="0076720E"/>
    <w:rsid w:val="00767C90"/>
    <w:rsid w:val="007703C5"/>
    <w:rsid w:val="00771802"/>
    <w:rsid w:val="00771B61"/>
    <w:rsid w:val="00771B86"/>
    <w:rsid w:val="00771E52"/>
    <w:rsid w:val="00772412"/>
    <w:rsid w:val="00773DB3"/>
    <w:rsid w:val="00774048"/>
    <w:rsid w:val="007745CC"/>
    <w:rsid w:val="007752AE"/>
    <w:rsid w:val="007757CA"/>
    <w:rsid w:val="00776228"/>
    <w:rsid w:val="007768B4"/>
    <w:rsid w:val="00777157"/>
    <w:rsid w:val="0077734F"/>
    <w:rsid w:val="00777DF6"/>
    <w:rsid w:val="00780248"/>
    <w:rsid w:val="00780265"/>
    <w:rsid w:val="00780C7E"/>
    <w:rsid w:val="00781615"/>
    <w:rsid w:val="0078193D"/>
    <w:rsid w:val="00781C86"/>
    <w:rsid w:val="00782B34"/>
    <w:rsid w:val="007831FD"/>
    <w:rsid w:val="007833FE"/>
    <w:rsid w:val="00783B64"/>
    <w:rsid w:val="00784527"/>
    <w:rsid w:val="00784F2B"/>
    <w:rsid w:val="00786805"/>
    <w:rsid w:val="007869C2"/>
    <w:rsid w:val="0078703D"/>
    <w:rsid w:val="00790C07"/>
    <w:rsid w:val="00791DAC"/>
    <w:rsid w:val="00791DFB"/>
    <w:rsid w:val="00791E62"/>
    <w:rsid w:val="007921FF"/>
    <w:rsid w:val="0079264F"/>
    <w:rsid w:val="00793F2B"/>
    <w:rsid w:val="0079518B"/>
    <w:rsid w:val="00795304"/>
    <w:rsid w:val="00796226"/>
    <w:rsid w:val="00796283"/>
    <w:rsid w:val="00796EA9"/>
    <w:rsid w:val="00796FBC"/>
    <w:rsid w:val="00797908"/>
    <w:rsid w:val="00797C03"/>
    <w:rsid w:val="007A0306"/>
    <w:rsid w:val="007A0849"/>
    <w:rsid w:val="007A10F9"/>
    <w:rsid w:val="007A1D47"/>
    <w:rsid w:val="007A1DCE"/>
    <w:rsid w:val="007A212D"/>
    <w:rsid w:val="007A30DF"/>
    <w:rsid w:val="007A31D9"/>
    <w:rsid w:val="007A3743"/>
    <w:rsid w:val="007A3A6F"/>
    <w:rsid w:val="007A3B74"/>
    <w:rsid w:val="007A4354"/>
    <w:rsid w:val="007A501E"/>
    <w:rsid w:val="007A5A08"/>
    <w:rsid w:val="007A6D3A"/>
    <w:rsid w:val="007A746E"/>
    <w:rsid w:val="007B08EF"/>
    <w:rsid w:val="007B37E4"/>
    <w:rsid w:val="007B3D9D"/>
    <w:rsid w:val="007B5181"/>
    <w:rsid w:val="007B5930"/>
    <w:rsid w:val="007B69E6"/>
    <w:rsid w:val="007B6C4D"/>
    <w:rsid w:val="007B7C65"/>
    <w:rsid w:val="007B7F40"/>
    <w:rsid w:val="007C12C7"/>
    <w:rsid w:val="007C2019"/>
    <w:rsid w:val="007C3289"/>
    <w:rsid w:val="007C51BA"/>
    <w:rsid w:val="007C5CA4"/>
    <w:rsid w:val="007C65DD"/>
    <w:rsid w:val="007C6CCE"/>
    <w:rsid w:val="007C7072"/>
    <w:rsid w:val="007D192D"/>
    <w:rsid w:val="007D2211"/>
    <w:rsid w:val="007D23C3"/>
    <w:rsid w:val="007D24DB"/>
    <w:rsid w:val="007D2B70"/>
    <w:rsid w:val="007D3660"/>
    <w:rsid w:val="007D3E59"/>
    <w:rsid w:val="007D43E9"/>
    <w:rsid w:val="007D486E"/>
    <w:rsid w:val="007D53F2"/>
    <w:rsid w:val="007D55BF"/>
    <w:rsid w:val="007D5E35"/>
    <w:rsid w:val="007D7F0B"/>
    <w:rsid w:val="007E00B8"/>
    <w:rsid w:val="007E011F"/>
    <w:rsid w:val="007E0BF9"/>
    <w:rsid w:val="007E1B6C"/>
    <w:rsid w:val="007E1C02"/>
    <w:rsid w:val="007E2770"/>
    <w:rsid w:val="007E2CA2"/>
    <w:rsid w:val="007E30D6"/>
    <w:rsid w:val="007E34F2"/>
    <w:rsid w:val="007E41C3"/>
    <w:rsid w:val="007E4B3B"/>
    <w:rsid w:val="007E6189"/>
    <w:rsid w:val="007E61C2"/>
    <w:rsid w:val="007E6581"/>
    <w:rsid w:val="007E6B9F"/>
    <w:rsid w:val="007E6C76"/>
    <w:rsid w:val="007E6FE7"/>
    <w:rsid w:val="007F0297"/>
    <w:rsid w:val="007F0F68"/>
    <w:rsid w:val="007F17CE"/>
    <w:rsid w:val="007F1FB1"/>
    <w:rsid w:val="007F1FF7"/>
    <w:rsid w:val="007F2531"/>
    <w:rsid w:val="007F3720"/>
    <w:rsid w:val="007F395C"/>
    <w:rsid w:val="007F4FAE"/>
    <w:rsid w:val="007F5757"/>
    <w:rsid w:val="007F70E4"/>
    <w:rsid w:val="007F75D0"/>
    <w:rsid w:val="008004DB"/>
    <w:rsid w:val="008011C5"/>
    <w:rsid w:val="0080192A"/>
    <w:rsid w:val="0080361B"/>
    <w:rsid w:val="0080399C"/>
    <w:rsid w:val="00803C50"/>
    <w:rsid w:val="008042C9"/>
    <w:rsid w:val="00805AA1"/>
    <w:rsid w:val="00805C3B"/>
    <w:rsid w:val="00806A29"/>
    <w:rsid w:val="00807284"/>
    <w:rsid w:val="00807793"/>
    <w:rsid w:val="0081087B"/>
    <w:rsid w:val="00810BAA"/>
    <w:rsid w:val="0081234A"/>
    <w:rsid w:val="008128DE"/>
    <w:rsid w:val="00813493"/>
    <w:rsid w:val="00813952"/>
    <w:rsid w:val="00813954"/>
    <w:rsid w:val="008140B1"/>
    <w:rsid w:val="00814E0C"/>
    <w:rsid w:val="00815AA7"/>
    <w:rsid w:val="0081633C"/>
    <w:rsid w:val="00816E48"/>
    <w:rsid w:val="00820096"/>
    <w:rsid w:val="008207F9"/>
    <w:rsid w:val="00820D89"/>
    <w:rsid w:val="00821E6F"/>
    <w:rsid w:val="00822A1D"/>
    <w:rsid w:val="00823343"/>
    <w:rsid w:val="00823F38"/>
    <w:rsid w:val="00825A10"/>
    <w:rsid w:val="00825D52"/>
    <w:rsid w:val="00826CC5"/>
    <w:rsid w:val="00826E56"/>
    <w:rsid w:val="008302F2"/>
    <w:rsid w:val="00830F1E"/>
    <w:rsid w:val="00830F30"/>
    <w:rsid w:val="008316A1"/>
    <w:rsid w:val="00831F8F"/>
    <w:rsid w:val="00832B31"/>
    <w:rsid w:val="00833282"/>
    <w:rsid w:val="00833EE0"/>
    <w:rsid w:val="00834F88"/>
    <w:rsid w:val="00835D70"/>
    <w:rsid w:val="0083664A"/>
    <w:rsid w:val="00837B5A"/>
    <w:rsid w:val="008416A7"/>
    <w:rsid w:val="008419AC"/>
    <w:rsid w:val="0084349B"/>
    <w:rsid w:val="00843C91"/>
    <w:rsid w:val="008454D6"/>
    <w:rsid w:val="0084732F"/>
    <w:rsid w:val="00847913"/>
    <w:rsid w:val="00847A44"/>
    <w:rsid w:val="0085033B"/>
    <w:rsid w:val="00850A76"/>
    <w:rsid w:val="00851F8B"/>
    <w:rsid w:val="00852299"/>
    <w:rsid w:val="008522DA"/>
    <w:rsid w:val="00852A76"/>
    <w:rsid w:val="00853291"/>
    <w:rsid w:val="00854BDF"/>
    <w:rsid w:val="00854CBF"/>
    <w:rsid w:val="00854D98"/>
    <w:rsid w:val="008554F5"/>
    <w:rsid w:val="00855E3D"/>
    <w:rsid w:val="0085731F"/>
    <w:rsid w:val="00857F1C"/>
    <w:rsid w:val="00861055"/>
    <w:rsid w:val="008610C9"/>
    <w:rsid w:val="00861795"/>
    <w:rsid w:val="0086243B"/>
    <w:rsid w:val="008625FB"/>
    <w:rsid w:val="00862AAE"/>
    <w:rsid w:val="00862BE0"/>
    <w:rsid w:val="00862FBD"/>
    <w:rsid w:val="008636E2"/>
    <w:rsid w:val="00863E90"/>
    <w:rsid w:val="00863F53"/>
    <w:rsid w:val="00864A92"/>
    <w:rsid w:val="00865C35"/>
    <w:rsid w:val="00866288"/>
    <w:rsid w:val="0086642A"/>
    <w:rsid w:val="008664C5"/>
    <w:rsid w:val="00867926"/>
    <w:rsid w:val="0087005E"/>
    <w:rsid w:val="00870B80"/>
    <w:rsid w:val="008710E5"/>
    <w:rsid w:val="00871473"/>
    <w:rsid w:val="008715E6"/>
    <w:rsid w:val="00871C3D"/>
    <w:rsid w:val="00871EC2"/>
    <w:rsid w:val="008722DA"/>
    <w:rsid w:val="00872907"/>
    <w:rsid w:val="00874E99"/>
    <w:rsid w:val="00874ED6"/>
    <w:rsid w:val="00875095"/>
    <w:rsid w:val="00877ECB"/>
    <w:rsid w:val="00880279"/>
    <w:rsid w:val="00881A8D"/>
    <w:rsid w:val="00881DDE"/>
    <w:rsid w:val="00883251"/>
    <w:rsid w:val="00883A21"/>
    <w:rsid w:val="00883EC5"/>
    <w:rsid w:val="0088496A"/>
    <w:rsid w:val="00885459"/>
    <w:rsid w:val="00885688"/>
    <w:rsid w:val="00885E85"/>
    <w:rsid w:val="00886424"/>
    <w:rsid w:val="008869B9"/>
    <w:rsid w:val="00886FC1"/>
    <w:rsid w:val="008907EC"/>
    <w:rsid w:val="00890803"/>
    <w:rsid w:val="00890815"/>
    <w:rsid w:val="00893CB3"/>
    <w:rsid w:val="00894AD2"/>
    <w:rsid w:val="0089554A"/>
    <w:rsid w:val="008956D9"/>
    <w:rsid w:val="00895B41"/>
    <w:rsid w:val="00897978"/>
    <w:rsid w:val="008A0AEC"/>
    <w:rsid w:val="008A118A"/>
    <w:rsid w:val="008A199C"/>
    <w:rsid w:val="008A2F87"/>
    <w:rsid w:val="008A3801"/>
    <w:rsid w:val="008A3F80"/>
    <w:rsid w:val="008A4317"/>
    <w:rsid w:val="008A43CD"/>
    <w:rsid w:val="008A43D7"/>
    <w:rsid w:val="008A4F07"/>
    <w:rsid w:val="008A4FF6"/>
    <w:rsid w:val="008A5223"/>
    <w:rsid w:val="008A6EBA"/>
    <w:rsid w:val="008B0290"/>
    <w:rsid w:val="008B0534"/>
    <w:rsid w:val="008B0B8B"/>
    <w:rsid w:val="008B161D"/>
    <w:rsid w:val="008B1AC0"/>
    <w:rsid w:val="008B2158"/>
    <w:rsid w:val="008B2329"/>
    <w:rsid w:val="008B24F4"/>
    <w:rsid w:val="008B4526"/>
    <w:rsid w:val="008B59E7"/>
    <w:rsid w:val="008B5E97"/>
    <w:rsid w:val="008B7482"/>
    <w:rsid w:val="008B799D"/>
    <w:rsid w:val="008B7F24"/>
    <w:rsid w:val="008C0537"/>
    <w:rsid w:val="008C1E87"/>
    <w:rsid w:val="008C3095"/>
    <w:rsid w:val="008C398D"/>
    <w:rsid w:val="008C3C39"/>
    <w:rsid w:val="008C4586"/>
    <w:rsid w:val="008C4909"/>
    <w:rsid w:val="008C53C5"/>
    <w:rsid w:val="008C5B07"/>
    <w:rsid w:val="008C5E13"/>
    <w:rsid w:val="008C61D3"/>
    <w:rsid w:val="008C71DA"/>
    <w:rsid w:val="008C727D"/>
    <w:rsid w:val="008D264C"/>
    <w:rsid w:val="008D2AC8"/>
    <w:rsid w:val="008D3654"/>
    <w:rsid w:val="008D3FD9"/>
    <w:rsid w:val="008D5827"/>
    <w:rsid w:val="008E0CD5"/>
    <w:rsid w:val="008E15C3"/>
    <w:rsid w:val="008E18D1"/>
    <w:rsid w:val="008E245C"/>
    <w:rsid w:val="008E27C2"/>
    <w:rsid w:val="008E3E52"/>
    <w:rsid w:val="008E4351"/>
    <w:rsid w:val="008E4A9D"/>
    <w:rsid w:val="008E509D"/>
    <w:rsid w:val="008E59CE"/>
    <w:rsid w:val="008E5DAE"/>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412F"/>
    <w:rsid w:val="008F422C"/>
    <w:rsid w:val="008F4867"/>
    <w:rsid w:val="008F5391"/>
    <w:rsid w:val="008F5749"/>
    <w:rsid w:val="008F5AAD"/>
    <w:rsid w:val="008F5BD0"/>
    <w:rsid w:val="008F61D6"/>
    <w:rsid w:val="008F71D6"/>
    <w:rsid w:val="008F736A"/>
    <w:rsid w:val="008F7415"/>
    <w:rsid w:val="00900D53"/>
    <w:rsid w:val="009011BA"/>
    <w:rsid w:val="0090124A"/>
    <w:rsid w:val="00901BE5"/>
    <w:rsid w:val="00902980"/>
    <w:rsid w:val="00902C2F"/>
    <w:rsid w:val="00902F65"/>
    <w:rsid w:val="00903729"/>
    <w:rsid w:val="00906610"/>
    <w:rsid w:val="00906879"/>
    <w:rsid w:val="0090691B"/>
    <w:rsid w:val="00907D63"/>
    <w:rsid w:val="0091030E"/>
    <w:rsid w:val="00910B42"/>
    <w:rsid w:val="0091228B"/>
    <w:rsid w:val="00912369"/>
    <w:rsid w:val="00913401"/>
    <w:rsid w:val="009138B6"/>
    <w:rsid w:val="00913B33"/>
    <w:rsid w:val="009147B5"/>
    <w:rsid w:val="00914BE9"/>
    <w:rsid w:val="00916EA3"/>
    <w:rsid w:val="009177B0"/>
    <w:rsid w:val="00917C5E"/>
    <w:rsid w:val="00921B9A"/>
    <w:rsid w:val="00923988"/>
    <w:rsid w:val="00924346"/>
    <w:rsid w:val="0092459F"/>
    <w:rsid w:val="00924CBC"/>
    <w:rsid w:val="00925356"/>
    <w:rsid w:val="009301CE"/>
    <w:rsid w:val="00930DAA"/>
    <w:rsid w:val="00930F1D"/>
    <w:rsid w:val="00932066"/>
    <w:rsid w:val="00932456"/>
    <w:rsid w:val="00933482"/>
    <w:rsid w:val="00935063"/>
    <w:rsid w:val="00935E71"/>
    <w:rsid w:val="0094072C"/>
    <w:rsid w:val="00940D18"/>
    <w:rsid w:val="0094215E"/>
    <w:rsid w:val="0094340B"/>
    <w:rsid w:val="0094405A"/>
    <w:rsid w:val="00944313"/>
    <w:rsid w:val="00945394"/>
    <w:rsid w:val="00945C63"/>
    <w:rsid w:val="009462C8"/>
    <w:rsid w:val="0094634C"/>
    <w:rsid w:val="00946905"/>
    <w:rsid w:val="009471DA"/>
    <w:rsid w:val="009473AA"/>
    <w:rsid w:val="00947CBF"/>
    <w:rsid w:val="0095010E"/>
    <w:rsid w:val="00951AFC"/>
    <w:rsid w:val="009528C4"/>
    <w:rsid w:val="00954AE4"/>
    <w:rsid w:val="00954B7F"/>
    <w:rsid w:val="009550B8"/>
    <w:rsid w:val="00955B1F"/>
    <w:rsid w:val="00955DE3"/>
    <w:rsid w:val="00956BDD"/>
    <w:rsid w:val="009608C1"/>
    <w:rsid w:val="00960BCC"/>
    <w:rsid w:val="009627E0"/>
    <w:rsid w:val="00962EDD"/>
    <w:rsid w:val="00963A40"/>
    <w:rsid w:val="00964C1A"/>
    <w:rsid w:val="00965B1C"/>
    <w:rsid w:val="00965DF7"/>
    <w:rsid w:val="00967BEE"/>
    <w:rsid w:val="00967FD2"/>
    <w:rsid w:val="009719E0"/>
    <w:rsid w:val="00971A8F"/>
    <w:rsid w:val="00971D4F"/>
    <w:rsid w:val="00972267"/>
    <w:rsid w:val="00972BAE"/>
    <w:rsid w:val="009744A1"/>
    <w:rsid w:val="0097481A"/>
    <w:rsid w:val="009750CE"/>
    <w:rsid w:val="0097545C"/>
    <w:rsid w:val="00975E52"/>
    <w:rsid w:val="00975E55"/>
    <w:rsid w:val="009769AB"/>
    <w:rsid w:val="0098066F"/>
    <w:rsid w:val="009813F0"/>
    <w:rsid w:val="00981592"/>
    <w:rsid w:val="00981768"/>
    <w:rsid w:val="0098302B"/>
    <w:rsid w:val="00985195"/>
    <w:rsid w:val="00985FB6"/>
    <w:rsid w:val="009869E4"/>
    <w:rsid w:val="00987F02"/>
    <w:rsid w:val="00990E35"/>
    <w:rsid w:val="00991113"/>
    <w:rsid w:val="0099354D"/>
    <w:rsid w:val="0099401C"/>
    <w:rsid w:val="00994194"/>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6014"/>
    <w:rsid w:val="009A697C"/>
    <w:rsid w:val="009A715A"/>
    <w:rsid w:val="009B0E10"/>
    <w:rsid w:val="009B0FCD"/>
    <w:rsid w:val="009B2A22"/>
    <w:rsid w:val="009B2B78"/>
    <w:rsid w:val="009B373B"/>
    <w:rsid w:val="009B3F50"/>
    <w:rsid w:val="009B50A9"/>
    <w:rsid w:val="009B6BF4"/>
    <w:rsid w:val="009C0CBE"/>
    <w:rsid w:val="009C1F61"/>
    <w:rsid w:val="009C2136"/>
    <w:rsid w:val="009C29A7"/>
    <w:rsid w:val="009C2B5D"/>
    <w:rsid w:val="009C3837"/>
    <w:rsid w:val="009C3F12"/>
    <w:rsid w:val="009C42CB"/>
    <w:rsid w:val="009C4319"/>
    <w:rsid w:val="009C479F"/>
    <w:rsid w:val="009C49A8"/>
    <w:rsid w:val="009C5340"/>
    <w:rsid w:val="009D0278"/>
    <w:rsid w:val="009D0F1E"/>
    <w:rsid w:val="009D1DE3"/>
    <w:rsid w:val="009D2285"/>
    <w:rsid w:val="009D32F0"/>
    <w:rsid w:val="009D36E5"/>
    <w:rsid w:val="009D3D45"/>
    <w:rsid w:val="009D416F"/>
    <w:rsid w:val="009D439E"/>
    <w:rsid w:val="009D4791"/>
    <w:rsid w:val="009D50D3"/>
    <w:rsid w:val="009D53D4"/>
    <w:rsid w:val="009D56BC"/>
    <w:rsid w:val="009D62B2"/>
    <w:rsid w:val="009D6F5E"/>
    <w:rsid w:val="009D7050"/>
    <w:rsid w:val="009D7AFC"/>
    <w:rsid w:val="009D7CD7"/>
    <w:rsid w:val="009E0196"/>
    <w:rsid w:val="009E0588"/>
    <w:rsid w:val="009E0A69"/>
    <w:rsid w:val="009E1664"/>
    <w:rsid w:val="009E2190"/>
    <w:rsid w:val="009E2B7C"/>
    <w:rsid w:val="009E3DE6"/>
    <w:rsid w:val="009E5752"/>
    <w:rsid w:val="009E621C"/>
    <w:rsid w:val="009E6284"/>
    <w:rsid w:val="009E7AF3"/>
    <w:rsid w:val="009E7F24"/>
    <w:rsid w:val="009F0169"/>
    <w:rsid w:val="009F0419"/>
    <w:rsid w:val="009F1120"/>
    <w:rsid w:val="009F1BE3"/>
    <w:rsid w:val="009F23EA"/>
    <w:rsid w:val="009F29B9"/>
    <w:rsid w:val="009F37BB"/>
    <w:rsid w:val="009F3B3B"/>
    <w:rsid w:val="009F565B"/>
    <w:rsid w:val="009F5AB0"/>
    <w:rsid w:val="009F5D94"/>
    <w:rsid w:val="009F6053"/>
    <w:rsid w:val="009F628B"/>
    <w:rsid w:val="009F6CAD"/>
    <w:rsid w:val="009F70E6"/>
    <w:rsid w:val="00A00AD6"/>
    <w:rsid w:val="00A00E17"/>
    <w:rsid w:val="00A01652"/>
    <w:rsid w:val="00A01C27"/>
    <w:rsid w:val="00A01F7B"/>
    <w:rsid w:val="00A02FBD"/>
    <w:rsid w:val="00A037EB"/>
    <w:rsid w:val="00A03C9D"/>
    <w:rsid w:val="00A04397"/>
    <w:rsid w:val="00A0441A"/>
    <w:rsid w:val="00A04678"/>
    <w:rsid w:val="00A05056"/>
    <w:rsid w:val="00A06009"/>
    <w:rsid w:val="00A06D68"/>
    <w:rsid w:val="00A07EC3"/>
    <w:rsid w:val="00A1015B"/>
    <w:rsid w:val="00A107BC"/>
    <w:rsid w:val="00A114C5"/>
    <w:rsid w:val="00A11EAA"/>
    <w:rsid w:val="00A12E88"/>
    <w:rsid w:val="00A135F2"/>
    <w:rsid w:val="00A21A92"/>
    <w:rsid w:val="00A2327B"/>
    <w:rsid w:val="00A25AC5"/>
    <w:rsid w:val="00A261E7"/>
    <w:rsid w:val="00A262CB"/>
    <w:rsid w:val="00A26C75"/>
    <w:rsid w:val="00A274C5"/>
    <w:rsid w:val="00A27A83"/>
    <w:rsid w:val="00A30408"/>
    <w:rsid w:val="00A30931"/>
    <w:rsid w:val="00A309EC"/>
    <w:rsid w:val="00A30C48"/>
    <w:rsid w:val="00A321EE"/>
    <w:rsid w:val="00A33A2A"/>
    <w:rsid w:val="00A34788"/>
    <w:rsid w:val="00A34A67"/>
    <w:rsid w:val="00A35367"/>
    <w:rsid w:val="00A35C99"/>
    <w:rsid w:val="00A36201"/>
    <w:rsid w:val="00A370FC"/>
    <w:rsid w:val="00A40F38"/>
    <w:rsid w:val="00A41318"/>
    <w:rsid w:val="00A42498"/>
    <w:rsid w:val="00A42ADB"/>
    <w:rsid w:val="00A42C94"/>
    <w:rsid w:val="00A43463"/>
    <w:rsid w:val="00A43675"/>
    <w:rsid w:val="00A4376E"/>
    <w:rsid w:val="00A447D1"/>
    <w:rsid w:val="00A44868"/>
    <w:rsid w:val="00A449F4"/>
    <w:rsid w:val="00A44A6F"/>
    <w:rsid w:val="00A45379"/>
    <w:rsid w:val="00A45D43"/>
    <w:rsid w:val="00A46E63"/>
    <w:rsid w:val="00A4746A"/>
    <w:rsid w:val="00A50D36"/>
    <w:rsid w:val="00A51330"/>
    <w:rsid w:val="00A51AA4"/>
    <w:rsid w:val="00A51D2E"/>
    <w:rsid w:val="00A5224E"/>
    <w:rsid w:val="00A52D1C"/>
    <w:rsid w:val="00A536DC"/>
    <w:rsid w:val="00A54306"/>
    <w:rsid w:val="00A552D9"/>
    <w:rsid w:val="00A55EA8"/>
    <w:rsid w:val="00A57275"/>
    <w:rsid w:val="00A578CE"/>
    <w:rsid w:val="00A60846"/>
    <w:rsid w:val="00A60870"/>
    <w:rsid w:val="00A61530"/>
    <w:rsid w:val="00A61595"/>
    <w:rsid w:val="00A62DE7"/>
    <w:rsid w:val="00A633A7"/>
    <w:rsid w:val="00A650D3"/>
    <w:rsid w:val="00A656C0"/>
    <w:rsid w:val="00A65B0D"/>
    <w:rsid w:val="00A65BBF"/>
    <w:rsid w:val="00A65FDF"/>
    <w:rsid w:val="00A66983"/>
    <w:rsid w:val="00A70262"/>
    <w:rsid w:val="00A70A38"/>
    <w:rsid w:val="00A716F2"/>
    <w:rsid w:val="00A718A5"/>
    <w:rsid w:val="00A72048"/>
    <w:rsid w:val="00A72FAA"/>
    <w:rsid w:val="00A73595"/>
    <w:rsid w:val="00A73E88"/>
    <w:rsid w:val="00A7410D"/>
    <w:rsid w:val="00A74547"/>
    <w:rsid w:val="00A747F8"/>
    <w:rsid w:val="00A74922"/>
    <w:rsid w:val="00A75318"/>
    <w:rsid w:val="00A75566"/>
    <w:rsid w:val="00A75C4C"/>
    <w:rsid w:val="00A77636"/>
    <w:rsid w:val="00A800BD"/>
    <w:rsid w:val="00A800F3"/>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9043B"/>
    <w:rsid w:val="00A90BA8"/>
    <w:rsid w:val="00A91736"/>
    <w:rsid w:val="00A91A70"/>
    <w:rsid w:val="00A91F34"/>
    <w:rsid w:val="00A928CF"/>
    <w:rsid w:val="00A939A4"/>
    <w:rsid w:val="00A93A5D"/>
    <w:rsid w:val="00A93D60"/>
    <w:rsid w:val="00A961DD"/>
    <w:rsid w:val="00A96BE6"/>
    <w:rsid w:val="00A96E49"/>
    <w:rsid w:val="00A97190"/>
    <w:rsid w:val="00A97914"/>
    <w:rsid w:val="00AA034B"/>
    <w:rsid w:val="00AA050B"/>
    <w:rsid w:val="00AA154C"/>
    <w:rsid w:val="00AA19FE"/>
    <w:rsid w:val="00AA2240"/>
    <w:rsid w:val="00AA238B"/>
    <w:rsid w:val="00AA26E9"/>
    <w:rsid w:val="00AA2D2F"/>
    <w:rsid w:val="00AA2D86"/>
    <w:rsid w:val="00AA479E"/>
    <w:rsid w:val="00AA4C65"/>
    <w:rsid w:val="00AA4EF1"/>
    <w:rsid w:val="00AA543C"/>
    <w:rsid w:val="00AA6880"/>
    <w:rsid w:val="00AA6DA7"/>
    <w:rsid w:val="00AA71F4"/>
    <w:rsid w:val="00AA730B"/>
    <w:rsid w:val="00AA7C4B"/>
    <w:rsid w:val="00AB13AB"/>
    <w:rsid w:val="00AB21E3"/>
    <w:rsid w:val="00AB2301"/>
    <w:rsid w:val="00AB263E"/>
    <w:rsid w:val="00AB2889"/>
    <w:rsid w:val="00AB3230"/>
    <w:rsid w:val="00AB343D"/>
    <w:rsid w:val="00AB4D75"/>
    <w:rsid w:val="00AB5B7E"/>
    <w:rsid w:val="00AB7872"/>
    <w:rsid w:val="00AC08E6"/>
    <w:rsid w:val="00AC121B"/>
    <w:rsid w:val="00AC2679"/>
    <w:rsid w:val="00AC3856"/>
    <w:rsid w:val="00AC3AC0"/>
    <w:rsid w:val="00AC3B45"/>
    <w:rsid w:val="00AC445A"/>
    <w:rsid w:val="00AC4CA0"/>
    <w:rsid w:val="00AC5857"/>
    <w:rsid w:val="00AC5986"/>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5D1"/>
    <w:rsid w:val="00AE06FD"/>
    <w:rsid w:val="00AE1465"/>
    <w:rsid w:val="00AE1DAA"/>
    <w:rsid w:val="00AE1E55"/>
    <w:rsid w:val="00AE210D"/>
    <w:rsid w:val="00AE297E"/>
    <w:rsid w:val="00AE434D"/>
    <w:rsid w:val="00AE4BAA"/>
    <w:rsid w:val="00AE4C22"/>
    <w:rsid w:val="00AE5391"/>
    <w:rsid w:val="00AE5780"/>
    <w:rsid w:val="00AE77D4"/>
    <w:rsid w:val="00AE7802"/>
    <w:rsid w:val="00AE79B2"/>
    <w:rsid w:val="00AF00AA"/>
    <w:rsid w:val="00AF1119"/>
    <w:rsid w:val="00AF1BF4"/>
    <w:rsid w:val="00AF1C75"/>
    <w:rsid w:val="00AF22CD"/>
    <w:rsid w:val="00AF27E2"/>
    <w:rsid w:val="00AF2E8D"/>
    <w:rsid w:val="00AF4432"/>
    <w:rsid w:val="00AF63BB"/>
    <w:rsid w:val="00AF7FBC"/>
    <w:rsid w:val="00B00247"/>
    <w:rsid w:val="00B01871"/>
    <w:rsid w:val="00B03755"/>
    <w:rsid w:val="00B0389D"/>
    <w:rsid w:val="00B03A14"/>
    <w:rsid w:val="00B03B0B"/>
    <w:rsid w:val="00B03BCA"/>
    <w:rsid w:val="00B04464"/>
    <w:rsid w:val="00B0528C"/>
    <w:rsid w:val="00B0718C"/>
    <w:rsid w:val="00B107E9"/>
    <w:rsid w:val="00B12D83"/>
    <w:rsid w:val="00B130B3"/>
    <w:rsid w:val="00B133FB"/>
    <w:rsid w:val="00B13639"/>
    <w:rsid w:val="00B145C7"/>
    <w:rsid w:val="00B14624"/>
    <w:rsid w:val="00B14F30"/>
    <w:rsid w:val="00B15253"/>
    <w:rsid w:val="00B15432"/>
    <w:rsid w:val="00B157E0"/>
    <w:rsid w:val="00B15BEC"/>
    <w:rsid w:val="00B163D4"/>
    <w:rsid w:val="00B166AF"/>
    <w:rsid w:val="00B168DD"/>
    <w:rsid w:val="00B16DEB"/>
    <w:rsid w:val="00B177B3"/>
    <w:rsid w:val="00B17861"/>
    <w:rsid w:val="00B20238"/>
    <w:rsid w:val="00B20D57"/>
    <w:rsid w:val="00B2110F"/>
    <w:rsid w:val="00B21CD0"/>
    <w:rsid w:val="00B2226A"/>
    <w:rsid w:val="00B22B0D"/>
    <w:rsid w:val="00B22B34"/>
    <w:rsid w:val="00B23EF1"/>
    <w:rsid w:val="00B242B8"/>
    <w:rsid w:val="00B25EA0"/>
    <w:rsid w:val="00B26AFC"/>
    <w:rsid w:val="00B26F0C"/>
    <w:rsid w:val="00B2787B"/>
    <w:rsid w:val="00B27FD0"/>
    <w:rsid w:val="00B30302"/>
    <w:rsid w:val="00B309ED"/>
    <w:rsid w:val="00B30CF5"/>
    <w:rsid w:val="00B325B5"/>
    <w:rsid w:val="00B3554B"/>
    <w:rsid w:val="00B35C30"/>
    <w:rsid w:val="00B36335"/>
    <w:rsid w:val="00B36CCF"/>
    <w:rsid w:val="00B37FD2"/>
    <w:rsid w:val="00B402CF"/>
    <w:rsid w:val="00B418E7"/>
    <w:rsid w:val="00B423C7"/>
    <w:rsid w:val="00B438E9"/>
    <w:rsid w:val="00B43CD5"/>
    <w:rsid w:val="00B468BC"/>
    <w:rsid w:val="00B46DDD"/>
    <w:rsid w:val="00B47D74"/>
    <w:rsid w:val="00B5002E"/>
    <w:rsid w:val="00B509A3"/>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2C75"/>
    <w:rsid w:val="00B6360F"/>
    <w:rsid w:val="00B637CC"/>
    <w:rsid w:val="00B63FDE"/>
    <w:rsid w:val="00B64150"/>
    <w:rsid w:val="00B650C4"/>
    <w:rsid w:val="00B658CC"/>
    <w:rsid w:val="00B665E4"/>
    <w:rsid w:val="00B6686B"/>
    <w:rsid w:val="00B706EC"/>
    <w:rsid w:val="00B710E8"/>
    <w:rsid w:val="00B71A8F"/>
    <w:rsid w:val="00B729CE"/>
    <w:rsid w:val="00B749C0"/>
    <w:rsid w:val="00B7576A"/>
    <w:rsid w:val="00B758CE"/>
    <w:rsid w:val="00B7645F"/>
    <w:rsid w:val="00B76F16"/>
    <w:rsid w:val="00B7740A"/>
    <w:rsid w:val="00B802B2"/>
    <w:rsid w:val="00B80C98"/>
    <w:rsid w:val="00B829AC"/>
    <w:rsid w:val="00B82A3D"/>
    <w:rsid w:val="00B82AA4"/>
    <w:rsid w:val="00B83482"/>
    <w:rsid w:val="00B84E49"/>
    <w:rsid w:val="00B85B60"/>
    <w:rsid w:val="00B87335"/>
    <w:rsid w:val="00B87643"/>
    <w:rsid w:val="00B87921"/>
    <w:rsid w:val="00B87C0E"/>
    <w:rsid w:val="00B87CB1"/>
    <w:rsid w:val="00B87E33"/>
    <w:rsid w:val="00B91BF2"/>
    <w:rsid w:val="00B91CDF"/>
    <w:rsid w:val="00B92618"/>
    <w:rsid w:val="00B92BAE"/>
    <w:rsid w:val="00B92DE5"/>
    <w:rsid w:val="00B93429"/>
    <w:rsid w:val="00B94792"/>
    <w:rsid w:val="00B95F5C"/>
    <w:rsid w:val="00B97AE8"/>
    <w:rsid w:val="00BA079B"/>
    <w:rsid w:val="00BA0C05"/>
    <w:rsid w:val="00BA12C6"/>
    <w:rsid w:val="00BA25F2"/>
    <w:rsid w:val="00BA3A2A"/>
    <w:rsid w:val="00BA60F2"/>
    <w:rsid w:val="00BA6175"/>
    <w:rsid w:val="00BA6901"/>
    <w:rsid w:val="00BA6EFA"/>
    <w:rsid w:val="00BA6F98"/>
    <w:rsid w:val="00BA74F7"/>
    <w:rsid w:val="00BA7814"/>
    <w:rsid w:val="00BB025C"/>
    <w:rsid w:val="00BB0411"/>
    <w:rsid w:val="00BB0695"/>
    <w:rsid w:val="00BB0FA4"/>
    <w:rsid w:val="00BB1B80"/>
    <w:rsid w:val="00BB21E6"/>
    <w:rsid w:val="00BB225A"/>
    <w:rsid w:val="00BB27DC"/>
    <w:rsid w:val="00BB2FF6"/>
    <w:rsid w:val="00BB35F9"/>
    <w:rsid w:val="00BB365C"/>
    <w:rsid w:val="00BB365E"/>
    <w:rsid w:val="00BB3830"/>
    <w:rsid w:val="00BB4438"/>
    <w:rsid w:val="00BB4EA9"/>
    <w:rsid w:val="00BB5177"/>
    <w:rsid w:val="00BB5774"/>
    <w:rsid w:val="00BB5D69"/>
    <w:rsid w:val="00BB61F9"/>
    <w:rsid w:val="00BB6B27"/>
    <w:rsid w:val="00BB6EF0"/>
    <w:rsid w:val="00BB712A"/>
    <w:rsid w:val="00BB7BE7"/>
    <w:rsid w:val="00BB7DCA"/>
    <w:rsid w:val="00BC019C"/>
    <w:rsid w:val="00BC0D60"/>
    <w:rsid w:val="00BC0DE0"/>
    <w:rsid w:val="00BC101D"/>
    <w:rsid w:val="00BC178E"/>
    <w:rsid w:val="00BC3242"/>
    <w:rsid w:val="00BC3AC6"/>
    <w:rsid w:val="00BC401D"/>
    <w:rsid w:val="00BC420A"/>
    <w:rsid w:val="00BC4BE1"/>
    <w:rsid w:val="00BC4D85"/>
    <w:rsid w:val="00BC5737"/>
    <w:rsid w:val="00BC5AB5"/>
    <w:rsid w:val="00BC5C9D"/>
    <w:rsid w:val="00BC60AB"/>
    <w:rsid w:val="00BC6B47"/>
    <w:rsid w:val="00BD0609"/>
    <w:rsid w:val="00BD0A23"/>
    <w:rsid w:val="00BD0D44"/>
    <w:rsid w:val="00BD1843"/>
    <w:rsid w:val="00BD2C9F"/>
    <w:rsid w:val="00BD3C65"/>
    <w:rsid w:val="00BD4286"/>
    <w:rsid w:val="00BD50E8"/>
    <w:rsid w:val="00BD55E3"/>
    <w:rsid w:val="00BD6146"/>
    <w:rsid w:val="00BD7119"/>
    <w:rsid w:val="00BD7350"/>
    <w:rsid w:val="00BD7CAB"/>
    <w:rsid w:val="00BE09F3"/>
    <w:rsid w:val="00BE2774"/>
    <w:rsid w:val="00BE29D8"/>
    <w:rsid w:val="00BE3A4A"/>
    <w:rsid w:val="00BE624C"/>
    <w:rsid w:val="00BE7CA4"/>
    <w:rsid w:val="00BF08C5"/>
    <w:rsid w:val="00BF0F2B"/>
    <w:rsid w:val="00BF1F51"/>
    <w:rsid w:val="00BF35CA"/>
    <w:rsid w:val="00BF3993"/>
    <w:rsid w:val="00BF511D"/>
    <w:rsid w:val="00BF57F5"/>
    <w:rsid w:val="00BF6EB3"/>
    <w:rsid w:val="00BF7C60"/>
    <w:rsid w:val="00C018E6"/>
    <w:rsid w:val="00C01991"/>
    <w:rsid w:val="00C01D68"/>
    <w:rsid w:val="00C01EDE"/>
    <w:rsid w:val="00C0205F"/>
    <w:rsid w:val="00C03B32"/>
    <w:rsid w:val="00C04019"/>
    <w:rsid w:val="00C04161"/>
    <w:rsid w:val="00C04C92"/>
    <w:rsid w:val="00C06F97"/>
    <w:rsid w:val="00C07274"/>
    <w:rsid w:val="00C07327"/>
    <w:rsid w:val="00C073A1"/>
    <w:rsid w:val="00C07E6D"/>
    <w:rsid w:val="00C07FB7"/>
    <w:rsid w:val="00C11B0B"/>
    <w:rsid w:val="00C11C91"/>
    <w:rsid w:val="00C11E82"/>
    <w:rsid w:val="00C128C5"/>
    <w:rsid w:val="00C1482F"/>
    <w:rsid w:val="00C171B7"/>
    <w:rsid w:val="00C21C4D"/>
    <w:rsid w:val="00C22E01"/>
    <w:rsid w:val="00C22E60"/>
    <w:rsid w:val="00C23452"/>
    <w:rsid w:val="00C23A40"/>
    <w:rsid w:val="00C24263"/>
    <w:rsid w:val="00C24357"/>
    <w:rsid w:val="00C2476E"/>
    <w:rsid w:val="00C25368"/>
    <w:rsid w:val="00C25E1A"/>
    <w:rsid w:val="00C26D21"/>
    <w:rsid w:val="00C26EA0"/>
    <w:rsid w:val="00C27329"/>
    <w:rsid w:val="00C27CE1"/>
    <w:rsid w:val="00C302AF"/>
    <w:rsid w:val="00C304F8"/>
    <w:rsid w:val="00C30CB3"/>
    <w:rsid w:val="00C31468"/>
    <w:rsid w:val="00C322E3"/>
    <w:rsid w:val="00C32A9D"/>
    <w:rsid w:val="00C32BE8"/>
    <w:rsid w:val="00C3352E"/>
    <w:rsid w:val="00C33741"/>
    <w:rsid w:val="00C3398F"/>
    <w:rsid w:val="00C33F93"/>
    <w:rsid w:val="00C34A9D"/>
    <w:rsid w:val="00C35887"/>
    <w:rsid w:val="00C373E6"/>
    <w:rsid w:val="00C3784D"/>
    <w:rsid w:val="00C407D3"/>
    <w:rsid w:val="00C41D78"/>
    <w:rsid w:val="00C41E22"/>
    <w:rsid w:val="00C42197"/>
    <w:rsid w:val="00C42F27"/>
    <w:rsid w:val="00C43914"/>
    <w:rsid w:val="00C43C6F"/>
    <w:rsid w:val="00C44434"/>
    <w:rsid w:val="00C445BF"/>
    <w:rsid w:val="00C445D6"/>
    <w:rsid w:val="00C44A7B"/>
    <w:rsid w:val="00C44AA0"/>
    <w:rsid w:val="00C45727"/>
    <w:rsid w:val="00C4791D"/>
    <w:rsid w:val="00C50393"/>
    <w:rsid w:val="00C5166D"/>
    <w:rsid w:val="00C53042"/>
    <w:rsid w:val="00C5310C"/>
    <w:rsid w:val="00C53134"/>
    <w:rsid w:val="00C555A4"/>
    <w:rsid w:val="00C56FD5"/>
    <w:rsid w:val="00C57841"/>
    <w:rsid w:val="00C6172F"/>
    <w:rsid w:val="00C6176E"/>
    <w:rsid w:val="00C61C12"/>
    <w:rsid w:val="00C61F67"/>
    <w:rsid w:val="00C63854"/>
    <w:rsid w:val="00C64D8A"/>
    <w:rsid w:val="00C65727"/>
    <w:rsid w:val="00C666F5"/>
    <w:rsid w:val="00C668C7"/>
    <w:rsid w:val="00C669B4"/>
    <w:rsid w:val="00C671D4"/>
    <w:rsid w:val="00C67769"/>
    <w:rsid w:val="00C70935"/>
    <w:rsid w:val="00C71073"/>
    <w:rsid w:val="00C715D9"/>
    <w:rsid w:val="00C719E1"/>
    <w:rsid w:val="00C71A30"/>
    <w:rsid w:val="00C71C29"/>
    <w:rsid w:val="00C72C82"/>
    <w:rsid w:val="00C7348B"/>
    <w:rsid w:val="00C74895"/>
    <w:rsid w:val="00C750FB"/>
    <w:rsid w:val="00C75427"/>
    <w:rsid w:val="00C7566F"/>
    <w:rsid w:val="00C762E0"/>
    <w:rsid w:val="00C7633D"/>
    <w:rsid w:val="00C7665D"/>
    <w:rsid w:val="00C76A9A"/>
    <w:rsid w:val="00C778CD"/>
    <w:rsid w:val="00C77A59"/>
    <w:rsid w:val="00C77DDB"/>
    <w:rsid w:val="00C80258"/>
    <w:rsid w:val="00C811C9"/>
    <w:rsid w:val="00C8173F"/>
    <w:rsid w:val="00C828A6"/>
    <w:rsid w:val="00C837A3"/>
    <w:rsid w:val="00C863BB"/>
    <w:rsid w:val="00C873F0"/>
    <w:rsid w:val="00C901A1"/>
    <w:rsid w:val="00C90DDF"/>
    <w:rsid w:val="00C9150B"/>
    <w:rsid w:val="00C926FB"/>
    <w:rsid w:val="00C93995"/>
    <w:rsid w:val="00C94825"/>
    <w:rsid w:val="00C94A0B"/>
    <w:rsid w:val="00C94A9B"/>
    <w:rsid w:val="00C9698B"/>
    <w:rsid w:val="00C9707F"/>
    <w:rsid w:val="00C97545"/>
    <w:rsid w:val="00CA06C7"/>
    <w:rsid w:val="00CA0745"/>
    <w:rsid w:val="00CA2BA8"/>
    <w:rsid w:val="00CA5EBA"/>
    <w:rsid w:val="00CA5F4F"/>
    <w:rsid w:val="00CA7011"/>
    <w:rsid w:val="00CA76DA"/>
    <w:rsid w:val="00CB07AD"/>
    <w:rsid w:val="00CB1CF9"/>
    <w:rsid w:val="00CB1EB3"/>
    <w:rsid w:val="00CB33B3"/>
    <w:rsid w:val="00CB363E"/>
    <w:rsid w:val="00CB3985"/>
    <w:rsid w:val="00CB4011"/>
    <w:rsid w:val="00CB59B2"/>
    <w:rsid w:val="00CB59B8"/>
    <w:rsid w:val="00CB5B55"/>
    <w:rsid w:val="00CB6850"/>
    <w:rsid w:val="00CB69FD"/>
    <w:rsid w:val="00CB71A4"/>
    <w:rsid w:val="00CB71FF"/>
    <w:rsid w:val="00CB7FC4"/>
    <w:rsid w:val="00CC2F9D"/>
    <w:rsid w:val="00CC490A"/>
    <w:rsid w:val="00CC5E7A"/>
    <w:rsid w:val="00CC6B0F"/>
    <w:rsid w:val="00CD0090"/>
    <w:rsid w:val="00CD0784"/>
    <w:rsid w:val="00CD0DD2"/>
    <w:rsid w:val="00CD0EB6"/>
    <w:rsid w:val="00CD0F48"/>
    <w:rsid w:val="00CD1F9E"/>
    <w:rsid w:val="00CD2486"/>
    <w:rsid w:val="00CD26BD"/>
    <w:rsid w:val="00CD3724"/>
    <w:rsid w:val="00CD3C19"/>
    <w:rsid w:val="00CD3DEE"/>
    <w:rsid w:val="00CD476B"/>
    <w:rsid w:val="00CD4E0A"/>
    <w:rsid w:val="00CD511F"/>
    <w:rsid w:val="00CD55F3"/>
    <w:rsid w:val="00CD63B5"/>
    <w:rsid w:val="00CD7921"/>
    <w:rsid w:val="00CE0D26"/>
    <w:rsid w:val="00CE1803"/>
    <w:rsid w:val="00CE19D2"/>
    <w:rsid w:val="00CE1D6B"/>
    <w:rsid w:val="00CE2101"/>
    <w:rsid w:val="00CE336F"/>
    <w:rsid w:val="00CE4D9E"/>
    <w:rsid w:val="00CE5149"/>
    <w:rsid w:val="00CE5349"/>
    <w:rsid w:val="00CE5E3F"/>
    <w:rsid w:val="00CE6F55"/>
    <w:rsid w:val="00CF02C6"/>
    <w:rsid w:val="00CF0E8E"/>
    <w:rsid w:val="00CF12EE"/>
    <w:rsid w:val="00CF1730"/>
    <w:rsid w:val="00CF2727"/>
    <w:rsid w:val="00CF2DB0"/>
    <w:rsid w:val="00CF340E"/>
    <w:rsid w:val="00CF42A2"/>
    <w:rsid w:val="00CF480B"/>
    <w:rsid w:val="00CF65A6"/>
    <w:rsid w:val="00CF6641"/>
    <w:rsid w:val="00CF71A7"/>
    <w:rsid w:val="00CF73BA"/>
    <w:rsid w:val="00CF73EC"/>
    <w:rsid w:val="00CF7F9B"/>
    <w:rsid w:val="00D014A2"/>
    <w:rsid w:val="00D019C4"/>
    <w:rsid w:val="00D02BF7"/>
    <w:rsid w:val="00D02CDD"/>
    <w:rsid w:val="00D04ED2"/>
    <w:rsid w:val="00D05829"/>
    <w:rsid w:val="00D05A2D"/>
    <w:rsid w:val="00D05BA1"/>
    <w:rsid w:val="00D0693E"/>
    <w:rsid w:val="00D06DAF"/>
    <w:rsid w:val="00D07829"/>
    <w:rsid w:val="00D07DE2"/>
    <w:rsid w:val="00D10BBF"/>
    <w:rsid w:val="00D115BC"/>
    <w:rsid w:val="00D1266D"/>
    <w:rsid w:val="00D12EB7"/>
    <w:rsid w:val="00D140DE"/>
    <w:rsid w:val="00D15976"/>
    <w:rsid w:val="00D15DCA"/>
    <w:rsid w:val="00D179F6"/>
    <w:rsid w:val="00D17A52"/>
    <w:rsid w:val="00D218F9"/>
    <w:rsid w:val="00D21E66"/>
    <w:rsid w:val="00D231F7"/>
    <w:rsid w:val="00D2693B"/>
    <w:rsid w:val="00D27EE9"/>
    <w:rsid w:val="00D309D5"/>
    <w:rsid w:val="00D311BE"/>
    <w:rsid w:val="00D33AEB"/>
    <w:rsid w:val="00D33C24"/>
    <w:rsid w:val="00D364F1"/>
    <w:rsid w:val="00D3693E"/>
    <w:rsid w:val="00D36B36"/>
    <w:rsid w:val="00D403D9"/>
    <w:rsid w:val="00D41736"/>
    <w:rsid w:val="00D418F2"/>
    <w:rsid w:val="00D41A16"/>
    <w:rsid w:val="00D42AF5"/>
    <w:rsid w:val="00D43115"/>
    <w:rsid w:val="00D447B4"/>
    <w:rsid w:val="00D44D63"/>
    <w:rsid w:val="00D44DE2"/>
    <w:rsid w:val="00D47AB5"/>
    <w:rsid w:val="00D501A0"/>
    <w:rsid w:val="00D501F1"/>
    <w:rsid w:val="00D50CE3"/>
    <w:rsid w:val="00D5143F"/>
    <w:rsid w:val="00D51D19"/>
    <w:rsid w:val="00D52537"/>
    <w:rsid w:val="00D5279B"/>
    <w:rsid w:val="00D52C4F"/>
    <w:rsid w:val="00D5531E"/>
    <w:rsid w:val="00D55B86"/>
    <w:rsid w:val="00D55BBF"/>
    <w:rsid w:val="00D562B5"/>
    <w:rsid w:val="00D563C1"/>
    <w:rsid w:val="00D569AA"/>
    <w:rsid w:val="00D5780C"/>
    <w:rsid w:val="00D60BF1"/>
    <w:rsid w:val="00D612EA"/>
    <w:rsid w:val="00D617E6"/>
    <w:rsid w:val="00D619F5"/>
    <w:rsid w:val="00D63686"/>
    <w:rsid w:val="00D65603"/>
    <w:rsid w:val="00D672CA"/>
    <w:rsid w:val="00D7117A"/>
    <w:rsid w:val="00D7195E"/>
    <w:rsid w:val="00D71DAB"/>
    <w:rsid w:val="00D72F4B"/>
    <w:rsid w:val="00D73495"/>
    <w:rsid w:val="00D73820"/>
    <w:rsid w:val="00D73ECE"/>
    <w:rsid w:val="00D74282"/>
    <w:rsid w:val="00D74663"/>
    <w:rsid w:val="00D74A8B"/>
    <w:rsid w:val="00D74CDF"/>
    <w:rsid w:val="00D75581"/>
    <w:rsid w:val="00D75FA2"/>
    <w:rsid w:val="00D77298"/>
    <w:rsid w:val="00D81E3C"/>
    <w:rsid w:val="00D82494"/>
    <w:rsid w:val="00D8363F"/>
    <w:rsid w:val="00D8396B"/>
    <w:rsid w:val="00D83C6E"/>
    <w:rsid w:val="00D83D45"/>
    <w:rsid w:val="00D8401E"/>
    <w:rsid w:val="00D8420A"/>
    <w:rsid w:val="00D84AFF"/>
    <w:rsid w:val="00D84B6E"/>
    <w:rsid w:val="00D8680E"/>
    <w:rsid w:val="00D86E13"/>
    <w:rsid w:val="00D87099"/>
    <w:rsid w:val="00D9019C"/>
    <w:rsid w:val="00D90610"/>
    <w:rsid w:val="00D914C9"/>
    <w:rsid w:val="00D928F7"/>
    <w:rsid w:val="00D92A1B"/>
    <w:rsid w:val="00D9555B"/>
    <w:rsid w:val="00D96C95"/>
    <w:rsid w:val="00D97160"/>
    <w:rsid w:val="00DA0B30"/>
    <w:rsid w:val="00DA1884"/>
    <w:rsid w:val="00DA2403"/>
    <w:rsid w:val="00DA25C3"/>
    <w:rsid w:val="00DA32E5"/>
    <w:rsid w:val="00DA3BB6"/>
    <w:rsid w:val="00DA3DCB"/>
    <w:rsid w:val="00DA40E2"/>
    <w:rsid w:val="00DA4C75"/>
    <w:rsid w:val="00DA4F47"/>
    <w:rsid w:val="00DA58DD"/>
    <w:rsid w:val="00DA6421"/>
    <w:rsid w:val="00DA71D7"/>
    <w:rsid w:val="00DA7CE5"/>
    <w:rsid w:val="00DA7D94"/>
    <w:rsid w:val="00DB02E8"/>
    <w:rsid w:val="00DB085B"/>
    <w:rsid w:val="00DB0E1F"/>
    <w:rsid w:val="00DB1258"/>
    <w:rsid w:val="00DB13A8"/>
    <w:rsid w:val="00DB1770"/>
    <w:rsid w:val="00DB2228"/>
    <w:rsid w:val="00DB2E0C"/>
    <w:rsid w:val="00DB336F"/>
    <w:rsid w:val="00DB3A1C"/>
    <w:rsid w:val="00DB4E56"/>
    <w:rsid w:val="00DB4EDD"/>
    <w:rsid w:val="00DB5B07"/>
    <w:rsid w:val="00DB5E0D"/>
    <w:rsid w:val="00DC04BA"/>
    <w:rsid w:val="00DC05D4"/>
    <w:rsid w:val="00DC08EC"/>
    <w:rsid w:val="00DC0906"/>
    <w:rsid w:val="00DC0936"/>
    <w:rsid w:val="00DC0EB1"/>
    <w:rsid w:val="00DC166F"/>
    <w:rsid w:val="00DC1C3C"/>
    <w:rsid w:val="00DC2481"/>
    <w:rsid w:val="00DC26B4"/>
    <w:rsid w:val="00DC2DF3"/>
    <w:rsid w:val="00DC3C28"/>
    <w:rsid w:val="00DC436D"/>
    <w:rsid w:val="00DC464C"/>
    <w:rsid w:val="00DC4C41"/>
    <w:rsid w:val="00DC63C7"/>
    <w:rsid w:val="00DC660F"/>
    <w:rsid w:val="00DD0713"/>
    <w:rsid w:val="00DD10BC"/>
    <w:rsid w:val="00DD1814"/>
    <w:rsid w:val="00DD1EC8"/>
    <w:rsid w:val="00DD23CE"/>
    <w:rsid w:val="00DD3F47"/>
    <w:rsid w:val="00DD40EE"/>
    <w:rsid w:val="00DD45C1"/>
    <w:rsid w:val="00DD536E"/>
    <w:rsid w:val="00DD7801"/>
    <w:rsid w:val="00DD7B92"/>
    <w:rsid w:val="00DD7CA0"/>
    <w:rsid w:val="00DE008E"/>
    <w:rsid w:val="00DE060C"/>
    <w:rsid w:val="00DE110E"/>
    <w:rsid w:val="00DE3251"/>
    <w:rsid w:val="00DE369C"/>
    <w:rsid w:val="00DE3DC4"/>
    <w:rsid w:val="00DE3E2D"/>
    <w:rsid w:val="00DE44DB"/>
    <w:rsid w:val="00DE4A1A"/>
    <w:rsid w:val="00DE4D4E"/>
    <w:rsid w:val="00DE5315"/>
    <w:rsid w:val="00DE67B3"/>
    <w:rsid w:val="00DE6C62"/>
    <w:rsid w:val="00DF08B2"/>
    <w:rsid w:val="00DF0C35"/>
    <w:rsid w:val="00DF11CF"/>
    <w:rsid w:val="00DF17EF"/>
    <w:rsid w:val="00DF1BF7"/>
    <w:rsid w:val="00DF229C"/>
    <w:rsid w:val="00DF409B"/>
    <w:rsid w:val="00DF4BCD"/>
    <w:rsid w:val="00DF5899"/>
    <w:rsid w:val="00DF6DCF"/>
    <w:rsid w:val="00DF7958"/>
    <w:rsid w:val="00E0247F"/>
    <w:rsid w:val="00E02A91"/>
    <w:rsid w:val="00E02FF3"/>
    <w:rsid w:val="00E03355"/>
    <w:rsid w:val="00E03BE9"/>
    <w:rsid w:val="00E05A0A"/>
    <w:rsid w:val="00E0661E"/>
    <w:rsid w:val="00E07DB4"/>
    <w:rsid w:val="00E07DE6"/>
    <w:rsid w:val="00E100D4"/>
    <w:rsid w:val="00E10AAE"/>
    <w:rsid w:val="00E10E2B"/>
    <w:rsid w:val="00E11E14"/>
    <w:rsid w:val="00E131FE"/>
    <w:rsid w:val="00E13E39"/>
    <w:rsid w:val="00E14C85"/>
    <w:rsid w:val="00E168E5"/>
    <w:rsid w:val="00E17F44"/>
    <w:rsid w:val="00E20226"/>
    <w:rsid w:val="00E2141A"/>
    <w:rsid w:val="00E22D63"/>
    <w:rsid w:val="00E252B6"/>
    <w:rsid w:val="00E26485"/>
    <w:rsid w:val="00E26561"/>
    <w:rsid w:val="00E2701D"/>
    <w:rsid w:val="00E300EF"/>
    <w:rsid w:val="00E314BC"/>
    <w:rsid w:val="00E322C0"/>
    <w:rsid w:val="00E3274B"/>
    <w:rsid w:val="00E330EB"/>
    <w:rsid w:val="00E33FA5"/>
    <w:rsid w:val="00E345F7"/>
    <w:rsid w:val="00E35AAB"/>
    <w:rsid w:val="00E35D86"/>
    <w:rsid w:val="00E35EA3"/>
    <w:rsid w:val="00E36157"/>
    <w:rsid w:val="00E36BC0"/>
    <w:rsid w:val="00E3732E"/>
    <w:rsid w:val="00E40BBC"/>
    <w:rsid w:val="00E411B5"/>
    <w:rsid w:val="00E422A1"/>
    <w:rsid w:val="00E42C89"/>
    <w:rsid w:val="00E430F4"/>
    <w:rsid w:val="00E43E4A"/>
    <w:rsid w:val="00E4435E"/>
    <w:rsid w:val="00E46DD1"/>
    <w:rsid w:val="00E46E6B"/>
    <w:rsid w:val="00E46F52"/>
    <w:rsid w:val="00E4758B"/>
    <w:rsid w:val="00E4766C"/>
    <w:rsid w:val="00E47C37"/>
    <w:rsid w:val="00E47FC1"/>
    <w:rsid w:val="00E506DF"/>
    <w:rsid w:val="00E512CD"/>
    <w:rsid w:val="00E51867"/>
    <w:rsid w:val="00E51AEA"/>
    <w:rsid w:val="00E51E54"/>
    <w:rsid w:val="00E52F71"/>
    <w:rsid w:val="00E54F7B"/>
    <w:rsid w:val="00E559CF"/>
    <w:rsid w:val="00E55ECE"/>
    <w:rsid w:val="00E57A4C"/>
    <w:rsid w:val="00E6016F"/>
    <w:rsid w:val="00E60387"/>
    <w:rsid w:val="00E60809"/>
    <w:rsid w:val="00E60A47"/>
    <w:rsid w:val="00E61332"/>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DFC"/>
    <w:rsid w:val="00E761C3"/>
    <w:rsid w:val="00E76A8F"/>
    <w:rsid w:val="00E76D24"/>
    <w:rsid w:val="00E80C09"/>
    <w:rsid w:val="00E80E14"/>
    <w:rsid w:val="00E80E99"/>
    <w:rsid w:val="00E81D75"/>
    <w:rsid w:val="00E81F80"/>
    <w:rsid w:val="00E82744"/>
    <w:rsid w:val="00E8282D"/>
    <w:rsid w:val="00E8324B"/>
    <w:rsid w:val="00E837E0"/>
    <w:rsid w:val="00E83D2F"/>
    <w:rsid w:val="00E84B46"/>
    <w:rsid w:val="00E8513D"/>
    <w:rsid w:val="00E85419"/>
    <w:rsid w:val="00E8568C"/>
    <w:rsid w:val="00E85D42"/>
    <w:rsid w:val="00E85EF4"/>
    <w:rsid w:val="00E86B8F"/>
    <w:rsid w:val="00E86EFF"/>
    <w:rsid w:val="00E87166"/>
    <w:rsid w:val="00E87F59"/>
    <w:rsid w:val="00E9007D"/>
    <w:rsid w:val="00E92717"/>
    <w:rsid w:val="00E92E3A"/>
    <w:rsid w:val="00E9374B"/>
    <w:rsid w:val="00E967BE"/>
    <w:rsid w:val="00E9689A"/>
    <w:rsid w:val="00E96F63"/>
    <w:rsid w:val="00EA038A"/>
    <w:rsid w:val="00EA0585"/>
    <w:rsid w:val="00EA0DF1"/>
    <w:rsid w:val="00EA1261"/>
    <w:rsid w:val="00EA157E"/>
    <w:rsid w:val="00EA1D89"/>
    <w:rsid w:val="00EA1F3B"/>
    <w:rsid w:val="00EA2E8F"/>
    <w:rsid w:val="00EA3786"/>
    <w:rsid w:val="00EA386E"/>
    <w:rsid w:val="00EA47E5"/>
    <w:rsid w:val="00EA4921"/>
    <w:rsid w:val="00EA5CB8"/>
    <w:rsid w:val="00EA61EA"/>
    <w:rsid w:val="00EB0463"/>
    <w:rsid w:val="00EB0B45"/>
    <w:rsid w:val="00EB1A28"/>
    <w:rsid w:val="00EB1F0D"/>
    <w:rsid w:val="00EB1FEA"/>
    <w:rsid w:val="00EB307E"/>
    <w:rsid w:val="00EB34DA"/>
    <w:rsid w:val="00EB45E4"/>
    <w:rsid w:val="00EB489E"/>
    <w:rsid w:val="00EB5206"/>
    <w:rsid w:val="00EB5554"/>
    <w:rsid w:val="00EB5939"/>
    <w:rsid w:val="00EB717A"/>
    <w:rsid w:val="00EB7A8E"/>
    <w:rsid w:val="00EB7C85"/>
    <w:rsid w:val="00EC0773"/>
    <w:rsid w:val="00EC0954"/>
    <w:rsid w:val="00EC09B0"/>
    <w:rsid w:val="00EC1A00"/>
    <w:rsid w:val="00EC2ADA"/>
    <w:rsid w:val="00EC34FE"/>
    <w:rsid w:val="00EC37E8"/>
    <w:rsid w:val="00EC45AD"/>
    <w:rsid w:val="00EC49B1"/>
    <w:rsid w:val="00EC514F"/>
    <w:rsid w:val="00EC5AE5"/>
    <w:rsid w:val="00EC5BE3"/>
    <w:rsid w:val="00EC65DD"/>
    <w:rsid w:val="00EC7A42"/>
    <w:rsid w:val="00ED05ED"/>
    <w:rsid w:val="00ED06AF"/>
    <w:rsid w:val="00ED0A99"/>
    <w:rsid w:val="00ED21D8"/>
    <w:rsid w:val="00ED22D5"/>
    <w:rsid w:val="00ED25D1"/>
    <w:rsid w:val="00ED266D"/>
    <w:rsid w:val="00ED27C0"/>
    <w:rsid w:val="00ED2B9F"/>
    <w:rsid w:val="00ED367E"/>
    <w:rsid w:val="00ED37F0"/>
    <w:rsid w:val="00ED3C2A"/>
    <w:rsid w:val="00ED48F0"/>
    <w:rsid w:val="00ED4FD9"/>
    <w:rsid w:val="00ED5B59"/>
    <w:rsid w:val="00EE0590"/>
    <w:rsid w:val="00EE06CA"/>
    <w:rsid w:val="00EE072D"/>
    <w:rsid w:val="00EE17AB"/>
    <w:rsid w:val="00EE2110"/>
    <w:rsid w:val="00EE2E89"/>
    <w:rsid w:val="00EE33B8"/>
    <w:rsid w:val="00EE3682"/>
    <w:rsid w:val="00EE3702"/>
    <w:rsid w:val="00EE563A"/>
    <w:rsid w:val="00EE5A9F"/>
    <w:rsid w:val="00EE65A5"/>
    <w:rsid w:val="00EE7420"/>
    <w:rsid w:val="00EE75ED"/>
    <w:rsid w:val="00EF07BA"/>
    <w:rsid w:val="00EF2D97"/>
    <w:rsid w:val="00EF4B65"/>
    <w:rsid w:val="00EF5922"/>
    <w:rsid w:val="00EF5B46"/>
    <w:rsid w:val="00EF605F"/>
    <w:rsid w:val="00EF68C0"/>
    <w:rsid w:val="00EF6CA6"/>
    <w:rsid w:val="00EF7EBD"/>
    <w:rsid w:val="00F00DE4"/>
    <w:rsid w:val="00F014FD"/>
    <w:rsid w:val="00F02D15"/>
    <w:rsid w:val="00F033E1"/>
    <w:rsid w:val="00F03A81"/>
    <w:rsid w:val="00F03E43"/>
    <w:rsid w:val="00F0455B"/>
    <w:rsid w:val="00F0595A"/>
    <w:rsid w:val="00F05F48"/>
    <w:rsid w:val="00F06167"/>
    <w:rsid w:val="00F065A1"/>
    <w:rsid w:val="00F07672"/>
    <w:rsid w:val="00F101F5"/>
    <w:rsid w:val="00F114DC"/>
    <w:rsid w:val="00F11B58"/>
    <w:rsid w:val="00F135F7"/>
    <w:rsid w:val="00F13A4F"/>
    <w:rsid w:val="00F13C85"/>
    <w:rsid w:val="00F14AAC"/>
    <w:rsid w:val="00F14E08"/>
    <w:rsid w:val="00F150B3"/>
    <w:rsid w:val="00F15856"/>
    <w:rsid w:val="00F15A0E"/>
    <w:rsid w:val="00F15DEC"/>
    <w:rsid w:val="00F16340"/>
    <w:rsid w:val="00F17E57"/>
    <w:rsid w:val="00F20427"/>
    <w:rsid w:val="00F218A3"/>
    <w:rsid w:val="00F21961"/>
    <w:rsid w:val="00F21B73"/>
    <w:rsid w:val="00F23471"/>
    <w:rsid w:val="00F23E22"/>
    <w:rsid w:val="00F24690"/>
    <w:rsid w:val="00F24C39"/>
    <w:rsid w:val="00F25004"/>
    <w:rsid w:val="00F257D3"/>
    <w:rsid w:val="00F2588A"/>
    <w:rsid w:val="00F271F7"/>
    <w:rsid w:val="00F2743B"/>
    <w:rsid w:val="00F27DFE"/>
    <w:rsid w:val="00F30191"/>
    <w:rsid w:val="00F302AB"/>
    <w:rsid w:val="00F3048F"/>
    <w:rsid w:val="00F3121D"/>
    <w:rsid w:val="00F319DB"/>
    <w:rsid w:val="00F32351"/>
    <w:rsid w:val="00F33AD3"/>
    <w:rsid w:val="00F33F46"/>
    <w:rsid w:val="00F34FDA"/>
    <w:rsid w:val="00F35E61"/>
    <w:rsid w:val="00F3644D"/>
    <w:rsid w:val="00F366C8"/>
    <w:rsid w:val="00F37362"/>
    <w:rsid w:val="00F37BD9"/>
    <w:rsid w:val="00F402BD"/>
    <w:rsid w:val="00F411F8"/>
    <w:rsid w:val="00F41801"/>
    <w:rsid w:val="00F4199D"/>
    <w:rsid w:val="00F42777"/>
    <w:rsid w:val="00F42CC8"/>
    <w:rsid w:val="00F42EEF"/>
    <w:rsid w:val="00F43282"/>
    <w:rsid w:val="00F43CAB"/>
    <w:rsid w:val="00F43E02"/>
    <w:rsid w:val="00F50035"/>
    <w:rsid w:val="00F500C6"/>
    <w:rsid w:val="00F508D3"/>
    <w:rsid w:val="00F50C13"/>
    <w:rsid w:val="00F51B21"/>
    <w:rsid w:val="00F528F2"/>
    <w:rsid w:val="00F52DAA"/>
    <w:rsid w:val="00F53168"/>
    <w:rsid w:val="00F538E9"/>
    <w:rsid w:val="00F53AEF"/>
    <w:rsid w:val="00F54BC8"/>
    <w:rsid w:val="00F553E4"/>
    <w:rsid w:val="00F56DEA"/>
    <w:rsid w:val="00F57457"/>
    <w:rsid w:val="00F57B56"/>
    <w:rsid w:val="00F613C1"/>
    <w:rsid w:val="00F62459"/>
    <w:rsid w:val="00F62931"/>
    <w:rsid w:val="00F65EF7"/>
    <w:rsid w:val="00F66E5C"/>
    <w:rsid w:val="00F670E3"/>
    <w:rsid w:val="00F70153"/>
    <w:rsid w:val="00F70BC8"/>
    <w:rsid w:val="00F71E6F"/>
    <w:rsid w:val="00F7307B"/>
    <w:rsid w:val="00F76A1F"/>
    <w:rsid w:val="00F76AE1"/>
    <w:rsid w:val="00F7729E"/>
    <w:rsid w:val="00F77C55"/>
    <w:rsid w:val="00F8044F"/>
    <w:rsid w:val="00F80630"/>
    <w:rsid w:val="00F81172"/>
    <w:rsid w:val="00F81E4C"/>
    <w:rsid w:val="00F834A6"/>
    <w:rsid w:val="00F839B8"/>
    <w:rsid w:val="00F84247"/>
    <w:rsid w:val="00F847C7"/>
    <w:rsid w:val="00F8522A"/>
    <w:rsid w:val="00F85853"/>
    <w:rsid w:val="00F85A2D"/>
    <w:rsid w:val="00F85D49"/>
    <w:rsid w:val="00F87169"/>
    <w:rsid w:val="00F90329"/>
    <w:rsid w:val="00F9070F"/>
    <w:rsid w:val="00F908EE"/>
    <w:rsid w:val="00F90EEA"/>
    <w:rsid w:val="00F915A1"/>
    <w:rsid w:val="00F92630"/>
    <w:rsid w:val="00F92EA2"/>
    <w:rsid w:val="00F931B7"/>
    <w:rsid w:val="00F938D4"/>
    <w:rsid w:val="00F964F1"/>
    <w:rsid w:val="00FA195B"/>
    <w:rsid w:val="00FA332B"/>
    <w:rsid w:val="00FA3554"/>
    <w:rsid w:val="00FA3797"/>
    <w:rsid w:val="00FA404E"/>
    <w:rsid w:val="00FA6A0C"/>
    <w:rsid w:val="00FA6E19"/>
    <w:rsid w:val="00FA6F14"/>
    <w:rsid w:val="00FA73AD"/>
    <w:rsid w:val="00FB121F"/>
    <w:rsid w:val="00FB19C8"/>
    <w:rsid w:val="00FB1AA4"/>
    <w:rsid w:val="00FB1D9E"/>
    <w:rsid w:val="00FB2DD7"/>
    <w:rsid w:val="00FB2E0A"/>
    <w:rsid w:val="00FB3994"/>
    <w:rsid w:val="00FB46AE"/>
    <w:rsid w:val="00FB50C3"/>
    <w:rsid w:val="00FB5433"/>
    <w:rsid w:val="00FB73A7"/>
    <w:rsid w:val="00FB7427"/>
    <w:rsid w:val="00FB7688"/>
    <w:rsid w:val="00FC1B2E"/>
    <w:rsid w:val="00FC1EFA"/>
    <w:rsid w:val="00FC22F6"/>
    <w:rsid w:val="00FC3A3D"/>
    <w:rsid w:val="00FC3BB2"/>
    <w:rsid w:val="00FC3FAF"/>
    <w:rsid w:val="00FC424A"/>
    <w:rsid w:val="00FC65D8"/>
    <w:rsid w:val="00FD0051"/>
    <w:rsid w:val="00FD0219"/>
    <w:rsid w:val="00FD0378"/>
    <w:rsid w:val="00FD0E47"/>
    <w:rsid w:val="00FD1F71"/>
    <w:rsid w:val="00FD2232"/>
    <w:rsid w:val="00FD256B"/>
    <w:rsid w:val="00FD2785"/>
    <w:rsid w:val="00FD3330"/>
    <w:rsid w:val="00FD36E3"/>
    <w:rsid w:val="00FD4CBD"/>
    <w:rsid w:val="00FD4EFA"/>
    <w:rsid w:val="00FD50D9"/>
    <w:rsid w:val="00FD56AD"/>
    <w:rsid w:val="00FD654B"/>
    <w:rsid w:val="00FD67A6"/>
    <w:rsid w:val="00FD7A34"/>
    <w:rsid w:val="00FE0414"/>
    <w:rsid w:val="00FE0CA8"/>
    <w:rsid w:val="00FE10AF"/>
    <w:rsid w:val="00FE2ECC"/>
    <w:rsid w:val="00FE2F7E"/>
    <w:rsid w:val="00FE3295"/>
    <w:rsid w:val="00FE48B5"/>
    <w:rsid w:val="00FE531D"/>
    <w:rsid w:val="00FE5459"/>
    <w:rsid w:val="00FE55BF"/>
    <w:rsid w:val="00FE5E78"/>
    <w:rsid w:val="00FF03F5"/>
    <w:rsid w:val="00FF1963"/>
    <w:rsid w:val="00FF237A"/>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7FA23"/>
  <w15:docId w15:val="{BA0D8145-E1F3-47E4-8CA6-CDAE82E9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hAnsi="Cambria" w:cs="Times New Roman"/>
      <w:b/>
      <w:bCs/>
      <w:color w:val="365F91"/>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B6757"/>
    <w:rPr>
      <w:rFonts w:ascii="Cambria" w:hAnsi="Cambria" w:cs="Times New Roman"/>
      <w:b/>
      <w:color w:val="365F91"/>
      <w:sz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color w:val="auto"/>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F34FDA"/>
    <w:pPr>
      <w:tabs>
        <w:tab w:val="right" w:leader="dot" w:pos="9062"/>
      </w:tabs>
      <w:spacing w:after="100" w:line="280" w:lineRule="atLeast"/>
      <w:ind w:left="851" w:hanging="284"/>
      <w:jc w:val="both"/>
    </w:p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styleId="Feloldatlanmegemlts">
    <w:name w:val="Unresolved Mention"/>
    <w:basedOn w:val="Bekezdsalapbettpusa"/>
    <w:uiPriority w:val="99"/>
    <w:semiHidden/>
    <w:unhideWhenUsed/>
    <w:rsid w:val="007E41C3"/>
    <w:rPr>
      <w:color w:val="605E5C"/>
      <w:shd w:val="clear" w:color="auto" w:fill="E1DFDD"/>
    </w:rPr>
  </w:style>
  <w:style w:type="character" w:customStyle="1" w:styleId="highlight">
    <w:name w:val="highlight"/>
    <w:basedOn w:val="Bekezdsalapbettpusa"/>
    <w:rsid w:val="00DE008E"/>
  </w:style>
  <w:style w:type="character" w:customStyle="1" w:styleId="markedcontent">
    <w:name w:val="markedcontent"/>
    <w:basedOn w:val="Bekezdsalapbettpusa"/>
    <w:rsid w:val="000C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e-beszamolo.im.gov.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kfih.gov.hu/palyazoknak/dokumentumtar/tajekoztatasi" TargetMode="External"/><Relationship Id="rId23" Type="http://schemas.openxmlformats.org/officeDocument/2006/relationships/footer" Target="footer2.xml"/><Relationship Id="rId10" Type="http://schemas.openxmlformats.org/officeDocument/2006/relationships/hyperlink" Target="http://creativeaccelerator.hu/hu/nyitooldal/" TargetMode="External"/><Relationship Id="rId19" Type="http://schemas.openxmlformats.org/officeDocument/2006/relationships/hyperlink" Target="http://creativeaccelerator.hu/hu/nyitooldal/" TargetMode="External"/><Relationship Id="rId4" Type="http://schemas.openxmlformats.org/officeDocument/2006/relationships/settings" Target="settings.xml"/><Relationship Id="rId9" Type="http://schemas.openxmlformats.org/officeDocument/2006/relationships/hyperlink" Target="http://www.nkfih.gov.hu" TargetMode="External"/><Relationship Id="rId14" Type="http://schemas.openxmlformats.org/officeDocument/2006/relationships/image" Target="media/image5.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3FEF-4DED-45BA-8456-F97E0438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7556</Words>
  <Characters>52144</Characters>
  <Application>Microsoft Office Word</Application>
  <DocSecurity>0</DocSecurity>
  <Lines>434</Lines>
  <Paragraphs>119</Paragraphs>
  <ScaleCrop>false</ScaleCrop>
  <HeadingPairs>
    <vt:vector size="2" baseType="variant">
      <vt:variant>
        <vt:lpstr>Cím</vt:lpstr>
      </vt:variant>
      <vt:variant>
        <vt:i4>1</vt:i4>
      </vt:variant>
    </vt:vector>
  </HeadingPairs>
  <TitlesOfParts>
    <vt:vector size="1" baseType="lpstr">
      <vt:lpstr>FELHÍVÁS</vt:lpstr>
    </vt:vector>
  </TitlesOfParts>
  <Company>KSZF</Company>
  <LinksUpToDate>false</LinksUpToDate>
  <CharactersWithSpaces>59581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Csaba</dc:creator>
  <cp:lastModifiedBy>Halmosi Péter- Qualinnova Consulting</cp:lastModifiedBy>
  <cp:revision>2</cp:revision>
  <cp:lastPrinted>2016-01-28T13:33:00Z</cp:lastPrinted>
  <dcterms:created xsi:type="dcterms:W3CDTF">2021-09-21T12:15:00Z</dcterms:created>
  <dcterms:modified xsi:type="dcterms:W3CDTF">2021-09-21T12:15:00Z</dcterms:modified>
</cp:coreProperties>
</file>